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AB" w:rsidRPr="00EB196C" w:rsidRDefault="00C963AB" w:rsidP="00C963AB">
      <w:pPr>
        <w:shd w:val="clear" w:color="auto" w:fill="FFFFFF"/>
        <w:spacing w:after="15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Конкурс с </w:t>
      </w:r>
      <w:r w:rsidR="007E010C">
        <w:rPr>
          <w:rFonts w:ascii="Times New Roman" w:eastAsia="Times New Roman" w:hAnsi="Times New Roman" w:cs="Times New Roman"/>
          <w:sz w:val="32"/>
          <w:szCs w:val="32"/>
          <w:lang w:eastAsia="ru-RU"/>
        </w:rPr>
        <w:t>28.06</w:t>
      </w:r>
      <w:r w:rsidR="003000D5">
        <w:rPr>
          <w:rFonts w:ascii="Times New Roman" w:eastAsia="Times New Roman" w:hAnsi="Times New Roman" w:cs="Times New Roman"/>
          <w:sz w:val="32"/>
          <w:szCs w:val="32"/>
          <w:lang w:eastAsia="ru-RU"/>
        </w:rPr>
        <w:t>.202</w:t>
      </w:r>
      <w:r w:rsidR="00062074">
        <w:rPr>
          <w:rFonts w:ascii="Times New Roman" w:eastAsia="Times New Roman" w:hAnsi="Times New Roman" w:cs="Times New Roman"/>
          <w:sz w:val="32"/>
          <w:szCs w:val="32"/>
          <w:lang w:eastAsia="ru-RU"/>
        </w:rPr>
        <w:t>2</w:t>
      </w:r>
    </w:p>
    <w:p w:rsidR="00FB0EAC" w:rsidRDefault="00FB0EAC" w:rsidP="008D6874">
      <w:pPr>
        <w:shd w:val="clear" w:color="auto" w:fill="FFFFFF"/>
        <w:spacing w:after="0" w:line="240" w:lineRule="auto"/>
        <w:jc w:val="center"/>
        <w:rPr>
          <w:rFonts w:ascii="Times New Roman" w:eastAsia="Times New Roman" w:hAnsi="Times New Roman" w:cs="Times New Roman"/>
          <w:b/>
          <w:bCs/>
          <w:sz w:val="24"/>
          <w:szCs w:val="24"/>
          <w:lang w:eastAsia="ru-RU"/>
        </w:rPr>
      </w:pPr>
      <w:r w:rsidRPr="00FB0EAC">
        <w:rPr>
          <w:rFonts w:ascii="Times New Roman" w:eastAsia="Times New Roman" w:hAnsi="Times New Roman" w:cs="Times New Roman"/>
          <w:b/>
          <w:bCs/>
          <w:sz w:val="24"/>
          <w:szCs w:val="24"/>
          <w:lang w:eastAsia="ru-RU"/>
        </w:rPr>
        <w:t>Управление Федеральной с</w:t>
      </w:r>
      <w:r w:rsidR="00E145C3" w:rsidRPr="008547D4">
        <w:rPr>
          <w:rFonts w:ascii="Times New Roman" w:eastAsia="Times New Roman" w:hAnsi="Times New Roman" w:cs="Times New Roman"/>
          <w:b/>
          <w:bCs/>
          <w:sz w:val="24"/>
          <w:szCs w:val="24"/>
          <w:lang w:eastAsia="ru-RU"/>
        </w:rPr>
        <w:t xml:space="preserve">лужбы по надзору в сфере связи, </w:t>
      </w:r>
      <w:r w:rsidRPr="00FB0EAC">
        <w:rPr>
          <w:rFonts w:ascii="Times New Roman" w:eastAsia="Times New Roman" w:hAnsi="Times New Roman" w:cs="Times New Roman"/>
          <w:b/>
          <w:bCs/>
          <w:sz w:val="24"/>
          <w:szCs w:val="24"/>
          <w:lang w:eastAsia="ru-RU"/>
        </w:rPr>
        <w:t xml:space="preserve">информационных технологий и массовых коммуникаций по </w:t>
      </w:r>
      <w:r w:rsidRPr="008547D4">
        <w:rPr>
          <w:rFonts w:ascii="Times New Roman" w:eastAsia="Times New Roman" w:hAnsi="Times New Roman" w:cs="Times New Roman"/>
          <w:b/>
          <w:bCs/>
          <w:sz w:val="24"/>
          <w:szCs w:val="24"/>
          <w:lang w:eastAsia="ru-RU"/>
        </w:rPr>
        <w:t>Пермскому краю</w:t>
      </w:r>
      <w:r w:rsidRPr="00FB0EAC">
        <w:rPr>
          <w:rFonts w:ascii="Times New Roman" w:eastAsia="Times New Roman" w:hAnsi="Times New Roman" w:cs="Times New Roman"/>
          <w:b/>
          <w:bCs/>
          <w:sz w:val="24"/>
          <w:szCs w:val="24"/>
          <w:lang w:eastAsia="ru-RU"/>
        </w:rPr>
        <w:t xml:space="preserve"> объявляет конкурс </w:t>
      </w:r>
      <w:r w:rsidR="0043476B">
        <w:rPr>
          <w:rFonts w:ascii="Times New Roman" w:eastAsia="Times New Roman" w:hAnsi="Times New Roman" w:cs="Times New Roman"/>
          <w:b/>
          <w:bCs/>
          <w:sz w:val="24"/>
          <w:szCs w:val="24"/>
          <w:lang w:eastAsia="ru-RU"/>
        </w:rPr>
        <w:t>на</w:t>
      </w:r>
      <w:r w:rsidR="00E145C3" w:rsidRPr="008547D4">
        <w:rPr>
          <w:rFonts w:ascii="Times New Roman" w:eastAsia="Times New Roman" w:hAnsi="Times New Roman" w:cs="Times New Roman"/>
          <w:b/>
          <w:bCs/>
          <w:sz w:val="24"/>
          <w:szCs w:val="24"/>
          <w:lang w:eastAsia="ru-RU"/>
        </w:rPr>
        <w:t xml:space="preserve"> </w:t>
      </w:r>
      <w:r w:rsidRPr="00FB0EAC">
        <w:rPr>
          <w:rFonts w:ascii="Times New Roman" w:eastAsia="Times New Roman" w:hAnsi="Times New Roman" w:cs="Times New Roman"/>
          <w:b/>
          <w:bCs/>
          <w:sz w:val="24"/>
          <w:szCs w:val="24"/>
          <w:lang w:eastAsia="ru-RU"/>
        </w:rPr>
        <w:t>замещени</w:t>
      </w:r>
      <w:r w:rsidR="0043476B">
        <w:rPr>
          <w:rFonts w:ascii="Times New Roman" w:eastAsia="Times New Roman" w:hAnsi="Times New Roman" w:cs="Times New Roman"/>
          <w:b/>
          <w:bCs/>
          <w:sz w:val="24"/>
          <w:szCs w:val="24"/>
          <w:lang w:eastAsia="ru-RU"/>
        </w:rPr>
        <w:t>е</w:t>
      </w:r>
      <w:r w:rsidRPr="00FB0EAC">
        <w:rPr>
          <w:rFonts w:ascii="Times New Roman" w:eastAsia="Times New Roman" w:hAnsi="Times New Roman" w:cs="Times New Roman"/>
          <w:b/>
          <w:bCs/>
          <w:sz w:val="24"/>
          <w:szCs w:val="24"/>
          <w:lang w:eastAsia="ru-RU"/>
        </w:rPr>
        <w:t xml:space="preserve"> вакантной должности федеральной государственной гражданской службы Российской </w:t>
      </w:r>
      <w:r w:rsidR="00B74C97">
        <w:rPr>
          <w:rFonts w:ascii="Times New Roman" w:eastAsia="Times New Roman" w:hAnsi="Times New Roman" w:cs="Times New Roman"/>
          <w:b/>
          <w:bCs/>
          <w:sz w:val="24"/>
          <w:szCs w:val="24"/>
          <w:lang w:eastAsia="ru-RU"/>
        </w:rPr>
        <w:t>старшей</w:t>
      </w:r>
      <w:r w:rsidR="00634ED3">
        <w:rPr>
          <w:rFonts w:ascii="Times New Roman" w:eastAsia="Times New Roman" w:hAnsi="Times New Roman" w:cs="Times New Roman"/>
          <w:b/>
          <w:bCs/>
          <w:sz w:val="24"/>
          <w:szCs w:val="24"/>
          <w:lang w:eastAsia="ru-RU"/>
        </w:rPr>
        <w:t xml:space="preserve"> группы должностей</w:t>
      </w:r>
    </w:p>
    <w:p w:rsidR="00214102" w:rsidRPr="00AD0439" w:rsidRDefault="00214102" w:rsidP="00214102">
      <w:pPr>
        <w:shd w:val="clear" w:color="auto" w:fill="FFFFFF"/>
        <w:spacing w:before="150" w:after="15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color w:val="383C45"/>
          <w:sz w:val="24"/>
          <w:szCs w:val="24"/>
        </w:rPr>
        <w:t>Право на участие в конкурсе</w:t>
      </w:r>
      <w:r w:rsidRPr="008F6378">
        <w:rPr>
          <w:rFonts w:ascii="Times New Roman" w:hAnsi="Times New Roman" w:cs="Times New Roman"/>
          <w:color w:val="383C45"/>
          <w:sz w:val="24"/>
          <w:szCs w:val="24"/>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указанным должностям гражданской службы.</w:t>
      </w:r>
      <w:proofErr w:type="gramEnd"/>
    </w:p>
    <w:tbl>
      <w:tblPr>
        <w:tblStyle w:val="10"/>
        <w:tblW w:w="15594" w:type="dxa"/>
        <w:tblInd w:w="-318" w:type="dxa"/>
        <w:tblLayout w:type="fixed"/>
        <w:tblLook w:val="04A0" w:firstRow="1" w:lastRow="0" w:firstColumn="1" w:lastColumn="0" w:noHBand="0" w:noVBand="1"/>
      </w:tblPr>
      <w:tblGrid>
        <w:gridCol w:w="421"/>
        <w:gridCol w:w="73"/>
        <w:gridCol w:w="1916"/>
        <w:gridCol w:w="1564"/>
        <w:gridCol w:w="1843"/>
        <w:gridCol w:w="4668"/>
        <w:gridCol w:w="3686"/>
        <w:gridCol w:w="712"/>
        <w:gridCol w:w="711"/>
      </w:tblGrid>
      <w:tr w:rsidR="002F04A3" w:rsidRPr="002F04A3" w:rsidTr="00407069">
        <w:trPr>
          <w:trHeight w:val="320"/>
        </w:trPr>
        <w:tc>
          <w:tcPr>
            <w:tcW w:w="494" w:type="dxa"/>
            <w:gridSpan w:val="2"/>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 </w:t>
            </w:r>
            <w:proofErr w:type="spellStart"/>
            <w:r w:rsidRPr="002F04A3">
              <w:rPr>
                <w:rFonts w:ascii="Times New Roman" w:eastAsia="Times New Roman" w:hAnsi="Times New Roman" w:cs="Times New Roman"/>
                <w:bCs/>
                <w:sz w:val="20"/>
                <w:szCs w:val="20"/>
                <w:lang w:eastAsia="ru-RU"/>
              </w:rPr>
              <w:t>пп</w:t>
            </w:r>
            <w:proofErr w:type="spellEnd"/>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Должность</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Категория и группа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6511" w:type="dxa"/>
            <w:gridSpan w:val="2"/>
            <w:vAlign w:val="center"/>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Требования, предъявляемые к претенденту на замещение вакантной должности</w:t>
            </w:r>
          </w:p>
        </w:tc>
        <w:tc>
          <w:tcPr>
            <w:tcW w:w="3686" w:type="dxa"/>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p>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Краткое описание должностных обязанностей</w:t>
            </w:r>
          </w:p>
        </w:tc>
        <w:tc>
          <w:tcPr>
            <w:tcW w:w="1423"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Примерный размер денежного содержания </w:t>
            </w:r>
            <w:r w:rsidRPr="002F04A3">
              <w:rPr>
                <w:rFonts w:ascii="Times New Roman" w:eastAsia="Times New Roman" w:hAnsi="Times New Roman" w:cs="Times New Roman"/>
                <w:b/>
                <w:bCs/>
                <w:sz w:val="20"/>
                <w:szCs w:val="20"/>
                <w:lang w:eastAsia="ru-RU"/>
              </w:rPr>
              <w:t>**</w:t>
            </w:r>
            <w:r w:rsidRPr="002F04A3">
              <w:rPr>
                <w:rFonts w:ascii="Times New Roman" w:eastAsia="Times New Roman" w:hAnsi="Times New Roman" w:cs="Times New Roman"/>
                <w:bCs/>
                <w:sz w:val="20"/>
                <w:szCs w:val="20"/>
                <w:lang w:eastAsia="ru-RU"/>
              </w:rPr>
              <w:br/>
              <w:t>(тыс. руб.)</w:t>
            </w:r>
          </w:p>
        </w:tc>
      </w:tr>
      <w:tr w:rsidR="002F04A3" w:rsidRPr="002F04A3" w:rsidTr="00407069">
        <w:trPr>
          <w:trHeight w:val="169"/>
        </w:trPr>
        <w:tc>
          <w:tcPr>
            <w:tcW w:w="494" w:type="dxa"/>
            <w:gridSpan w:val="2"/>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Базовые</w:t>
            </w:r>
          </w:p>
        </w:tc>
        <w:tc>
          <w:tcPr>
            <w:tcW w:w="4668"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Функционально-профессиональные</w:t>
            </w:r>
          </w:p>
        </w:tc>
        <w:tc>
          <w:tcPr>
            <w:tcW w:w="368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от</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w:t>
            </w:r>
          </w:p>
        </w:tc>
      </w:tr>
      <w:tr w:rsidR="002F04A3" w:rsidRPr="002F04A3" w:rsidTr="00407069">
        <w:trPr>
          <w:trHeight w:val="169"/>
        </w:trPr>
        <w:tc>
          <w:tcPr>
            <w:tcW w:w="494"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1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2</w:t>
            </w:r>
          </w:p>
        </w:tc>
        <w:tc>
          <w:tcPr>
            <w:tcW w:w="1564"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3</w:t>
            </w:r>
          </w:p>
        </w:tc>
        <w:tc>
          <w:tcPr>
            <w:tcW w:w="1843"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4</w:t>
            </w:r>
          </w:p>
        </w:tc>
        <w:tc>
          <w:tcPr>
            <w:tcW w:w="4668"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5</w:t>
            </w:r>
          </w:p>
        </w:tc>
        <w:tc>
          <w:tcPr>
            <w:tcW w:w="368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6</w:t>
            </w: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7</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8</w:t>
            </w:r>
          </w:p>
        </w:tc>
      </w:tr>
      <w:tr w:rsidR="002F04A3" w:rsidRPr="002F04A3" w:rsidTr="00407069">
        <w:trPr>
          <w:trHeight w:val="330"/>
        </w:trPr>
        <w:tc>
          <w:tcPr>
            <w:tcW w:w="15594" w:type="dxa"/>
            <w:gridSpan w:val="9"/>
          </w:tcPr>
          <w:p w:rsidR="002F04A3" w:rsidRPr="002F04A3" w:rsidRDefault="00B74C97" w:rsidP="007E010C">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Отдел </w:t>
            </w:r>
            <w:r w:rsidR="007E010C">
              <w:rPr>
                <w:rFonts w:ascii="Times New Roman" w:eastAsia="Times New Roman" w:hAnsi="Times New Roman" w:cs="Times New Roman"/>
                <w:b/>
                <w:bCs/>
                <w:sz w:val="24"/>
                <w:szCs w:val="24"/>
                <w:lang w:eastAsia="ru-RU"/>
              </w:rPr>
              <w:t>государственной службы, кадров и правового обеспечения</w:t>
            </w:r>
          </w:p>
        </w:tc>
      </w:tr>
      <w:tr w:rsidR="002F04A3" w:rsidRPr="002F04A3" w:rsidTr="00407069">
        <w:trPr>
          <w:trHeight w:val="415"/>
        </w:trPr>
        <w:tc>
          <w:tcPr>
            <w:tcW w:w="421" w:type="dxa"/>
          </w:tcPr>
          <w:p w:rsidR="002F04A3" w:rsidRPr="002F04A3" w:rsidRDefault="002F04A3" w:rsidP="00EF0F60">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89" w:type="dxa"/>
            <w:gridSpan w:val="2"/>
          </w:tcPr>
          <w:p w:rsidR="00B74C97" w:rsidRPr="002F04A3" w:rsidRDefault="0016762A" w:rsidP="007E010C">
            <w:pPr>
              <w:rPr>
                <w:rFonts w:ascii="Times New Roman" w:eastAsia="Times New Roman" w:hAnsi="Times New Roman" w:cs="Times New Roman"/>
                <w:bCs/>
                <w:sz w:val="20"/>
                <w:szCs w:val="20"/>
                <w:highlight w:val="green"/>
                <w:lang w:eastAsia="ru-RU"/>
              </w:rPr>
            </w:pPr>
            <w:r>
              <w:rPr>
                <w:rFonts w:ascii="Times New Roman" w:eastAsia="Times New Roman" w:hAnsi="Times New Roman" w:cs="Times New Roman"/>
                <w:bCs/>
                <w:sz w:val="20"/>
                <w:szCs w:val="20"/>
                <w:lang w:eastAsia="ru-RU"/>
              </w:rPr>
              <w:t xml:space="preserve">Ведущий специалист-эксперт </w:t>
            </w:r>
            <w:r w:rsidR="00B74C97" w:rsidRPr="00B74C97">
              <w:rPr>
                <w:rFonts w:ascii="Times New Roman" w:eastAsia="Times New Roman" w:hAnsi="Times New Roman" w:cs="Times New Roman"/>
                <w:bCs/>
                <w:color w:val="00B0F0"/>
                <w:sz w:val="20"/>
                <w:szCs w:val="20"/>
                <w:lang w:eastAsia="ru-RU"/>
              </w:rPr>
              <w:t>(должностной регламент)</w:t>
            </w:r>
          </w:p>
        </w:tc>
        <w:tc>
          <w:tcPr>
            <w:tcW w:w="1564" w:type="dxa"/>
          </w:tcPr>
          <w:p w:rsidR="002F04A3" w:rsidRPr="002F04A3" w:rsidRDefault="002F04A3" w:rsidP="002F04A3">
            <w:pPr>
              <w:jc w:val="center"/>
              <w:rPr>
                <w:rFonts w:ascii="Times New Roman" w:eastAsia="Times New Roman" w:hAnsi="Times New Roman" w:cs="Times New Roman"/>
                <w:sz w:val="20"/>
                <w:szCs w:val="20"/>
                <w:lang w:eastAsia="ru-RU"/>
              </w:rPr>
            </w:pPr>
            <w:r w:rsidRPr="002F04A3">
              <w:rPr>
                <w:rFonts w:ascii="Times New Roman" w:eastAsia="Times New Roman" w:hAnsi="Times New Roman" w:cs="Times New Roman"/>
                <w:bCs/>
                <w:sz w:val="20"/>
                <w:szCs w:val="20"/>
                <w:lang w:eastAsia="ru-RU"/>
              </w:rPr>
              <w:t xml:space="preserve">Специалисты </w:t>
            </w:r>
            <w:r w:rsidR="0016762A">
              <w:rPr>
                <w:rFonts w:ascii="Times New Roman" w:eastAsia="Times New Roman" w:hAnsi="Times New Roman" w:cs="Times New Roman"/>
                <w:bCs/>
                <w:sz w:val="20"/>
                <w:szCs w:val="20"/>
                <w:lang w:eastAsia="ru-RU"/>
              </w:rPr>
              <w:t>старшей</w:t>
            </w:r>
            <w:r w:rsidRPr="002F04A3">
              <w:rPr>
                <w:rFonts w:ascii="Times New Roman" w:eastAsia="Times New Roman" w:hAnsi="Times New Roman" w:cs="Times New Roman"/>
                <w:bCs/>
                <w:sz w:val="20"/>
                <w:szCs w:val="20"/>
                <w:lang w:eastAsia="ru-RU"/>
              </w:rPr>
              <w:t xml:space="preserve"> группы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2F04A3" w:rsidRDefault="001A6540" w:rsidP="002F04A3">
            <w:pPr>
              <w:jc w:val="center"/>
              <w:rPr>
                <w:rFonts w:ascii="Times New Roman" w:eastAsia="Calibri" w:hAnsi="Times New Roman" w:cs="Times New Roman"/>
                <w:sz w:val="20"/>
                <w:szCs w:val="20"/>
              </w:rPr>
            </w:pPr>
            <w:r w:rsidRPr="001A6540">
              <w:rPr>
                <w:rFonts w:ascii="Times New Roman" w:eastAsia="Calibri" w:hAnsi="Times New Roman" w:cs="Times New Roman"/>
                <w:sz w:val="20"/>
                <w:szCs w:val="20"/>
              </w:rPr>
              <w:t>высшее образование</w:t>
            </w:r>
            <w:r w:rsidR="00756274">
              <w:rPr>
                <w:rFonts w:ascii="Times New Roman" w:eastAsia="Calibri" w:hAnsi="Times New Roman" w:cs="Times New Roman"/>
                <w:sz w:val="20"/>
                <w:szCs w:val="20"/>
              </w:rPr>
              <w:t>:</w:t>
            </w:r>
          </w:p>
          <w:p w:rsidR="00756274" w:rsidRPr="002F04A3" w:rsidRDefault="007E010C" w:rsidP="007E010C">
            <w:pPr>
              <w:jc w:val="center"/>
              <w:rPr>
                <w:rFonts w:ascii="Times New Roman" w:eastAsia="Calibri" w:hAnsi="Times New Roman" w:cs="Times New Roman"/>
                <w:sz w:val="20"/>
                <w:szCs w:val="20"/>
              </w:rPr>
            </w:pPr>
            <w:proofErr w:type="gramStart"/>
            <w:r w:rsidRPr="007E010C">
              <w:rPr>
                <w:rFonts w:ascii="Times New Roman" w:eastAsia="Calibri" w:hAnsi="Times New Roman" w:cs="Times New Roman"/>
                <w:sz w:val="20"/>
                <w:szCs w:val="20"/>
              </w:rPr>
              <w:t xml:space="preserve">по направлению подготовки (специальности профессионального образования «Юриспруденция»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перечнях профессий, специальностей и </w:t>
            </w:r>
            <w:r w:rsidRPr="007E010C">
              <w:rPr>
                <w:rFonts w:ascii="Times New Roman" w:eastAsia="Calibri" w:hAnsi="Times New Roman" w:cs="Times New Roman"/>
                <w:sz w:val="20"/>
                <w:szCs w:val="20"/>
              </w:rPr>
              <w:lastRenderedPageBreak/>
              <w:t>направлений подготовки</w:t>
            </w:r>
            <w:proofErr w:type="gramEnd"/>
          </w:p>
        </w:tc>
        <w:tc>
          <w:tcPr>
            <w:tcW w:w="4668" w:type="dxa"/>
          </w:tcPr>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lastRenderedPageBreak/>
              <w:t>1) Гражданский кодекс Российской Федерации.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2) Гражданский процессуальный кодекс Российской Федерации;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3) Арбитражный процессуальный кодекс Российской Федерации;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4) Кодекс административного судопроизводства Российской Федерации;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5) Налоговый кодекс Российской Федерации;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6) Бюджетный кодекс Российской Федерации;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7) Кодекс административного судопроизводства Российской Федерации;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8) Кодекс Российской Федерации об административных правонарушениях;</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 xml:space="preserve">9) 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10) Федеральный закон от 27.07.2010 № 210-ФЗ «Об организации предоставления государственных и муниципальных услуг»;</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11) Федеральный закон от 02.05.2006 № 59-ФЗ «О порядке рассмотрения обращений граждан Российской Федерации»;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12) Федеральный закон от 04.05.2011 № 99-ФЗ «О лицензировании отдельных видов деятельности»;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 xml:space="preserve">13) Федеральный закон от 06.04.2011 № 63-ФЗ «Об </w:t>
            </w:r>
            <w:r w:rsidRPr="0065128F">
              <w:rPr>
                <w:rFonts w:ascii="Times New Roman" w:eastAsia="Times New Roman" w:hAnsi="Times New Roman" w:cs="Times New Roman"/>
                <w:bCs/>
                <w:sz w:val="20"/>
                <w:szCs w:val="20"/>
                <w:lang w:eastAsia="ru-RU"/>
              </w:rPr>
              <w:lastRenderedPageBreak/>
              <w:t>электронной подписи»;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14) Закон Российской Федерации от 27.12.1991 № 2124-1 «О средствах массовой информации»;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15) Федеральный закон от 29.12.2010 № 436-ФЗ «О защите детей от информации, причиняющей вред их здоровью и развитию»;</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16) Федеральный закон от 25.07.2002 № 114-ФЗ «О противодействии экстремистской деятельности»;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17) Федеральный закон от 06.03.2006 № 35-ФЗ «О противодействии терроризму»;</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18) Федеральный конституционный закон от 28.06.2004 № 5-ФКЗ «О референдуме Российской Федерации»;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19) Федеральный закон от 11.07.2001 № 95-ФЗ «О политических партиях»;</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20) Федеральный закон от 12.06.2002 № 67-ФЗ «Об основных гарантиях избирательных прав и права на участие в референдуме граждан Российской Федерации»;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21) Федеральный закон от 10.01.2003 № 19-ФЗ «О выборах Президента Российской Федерации»;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22) Федеральный закон от 18.05.2005 № 51-ФЗ «О выборах депутатов Государственной Думы Федерального Собрания Российской Федерации»;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23) Федеральный закон от 05.04.2013 № 44-ФЗ «О контрактной системе в сфере закупок товаров, работ, услуг для обеспечения государственных и муниципальных нужд» и подзаконные акты, принятые во исполнение данного закона;</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24) Федеральный закон от 07.07.2003 № 126-ФЗ «О связи»;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25) Федеральный закон от 17.07.1999 № 176-ФЗ «О почтовой связи»;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26) Федеральный закон от 26.06.2008 № 102-ФЗ «Об обеспечении единства измерений»;</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27) Федеральный закон от 07.08.2001 № 115-ФЗ «О противодействии легализации (отмыванию) доходов, полученных преступным путем, и финансированию терроризма»;</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28) Федеральный закон от 27.07.2006 № 149-ФЗ «Об информации, информационных технологиях и о защите информации»;</w:t>
            </w:r>
          </w:p>
          <w:p w:rsidR="0065128F" w:rsidRPr="0065128F"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29) Федеральный закон от 27.07.2006 № 152-ФЗ «О персональных данных»;</w:t>
            </w:r>
          </w:p>
          <w:p w:rsidR="002F04A3" w:rsidRPr="002F04A3" w:rsidRDefault="0065128F" w:rsidP="0065128F">
            <w:pPr>
              <w:jc w:val="both"/>
              <w:rPr>
                <w:rFonts w:ascii="Times New Roman" w:eastAsia="Times New Roman" w:hAnsi="Times New Roman" w:cs="Times New Roman"/>
                <w:bCs/>
                <w:sz w:val="20"/>
                <w:szCs w:val="20"/>
                <w:lang w:eastAsia="ru-RU"/>
              </w:rPr>
            </w:pPr>
            <w:r w:rsidRPr="0065128F">
              <w:rPr>
                <w:rFonts w:ascii="Times New Roman" w:eastAsia="Times New Roman" w:hAnsi="Times New Roman" w:cs="Times New Roman"/>
                <w:bCs/>
                <w:sz w:val="20"/>
                <w:szCs w:val="20"/>
                <w:lang w:eastAsia="ru-RU"/>
              </w:rPr>
              <w:t xml:space="preserve">30) иные нормативно-правовые акты по вопросам полномочий </w:t>
            </w:r>
            <w:proofErr w:type="spellStart"/>
            <w:r w:rsidRPr="0065128F">
              <w:rPr>
                <w:rFonts w:ascii="Times New Roman" w:eastAsia="Times New Roman" w:hAnsi="Times New Roman" w:cs="Times New Roman"/>
                <w:bCs/>
                <w:sz w:val="20"/>
                <w:szCs w:val="20"/>
                <w:lang w:eastAsia="ru-RU"/>
              </w:rPr>
              <w:t>Роскомнадзора</w:t>
            </w:r>
            <w:proofErr w:type="spellEnd"/>
            <w:r w:rsidRPr="0065128F">
              <w:rPr>
                <w:rFonts w:ascii="Times New Roman" w:eastAsia="Times New Roman" w:hAnsi="Times New Roman" w:cs="Times New Roman"/>
                <w:bCs/>
                <w:sz w:val="20"/>
                <w:szCs w:val="20"/>
                <w:lang w:eastAsia="ru-RU"/>
              </w:rPr>
              <w:t>.</w:t>
            </w:r>
          </w:p>
        </w:tc>
        <w:tc>
          <w:tcPr>
            <w:tcW w:w="3686" w:type="dxa"/>
          </w:tcPr>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lastRenderedPageBreak/>
              <w:t>1) осуществление правового сопровождения финансово-хозяйственной деятельности Управления;</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 xml:space="preserve">2) осуществление </w:t>
            </w:r>
            <w:proofErr w:type="spellStart"/>
            <w:r w:rsidRPr="00EC059D">
              <w:rPr>
                <w:rFonts w:ascii="Times New Roman" w:eastAsia="Times New Roman" w:hAnsi="Times New Roman" w:cs="Times New Roman"/>
                <w:bCs/>
                <w:sz w:val="20"/>
                <w:szCs w:val="20"/>
                <w:lang w:eastAsia="ru-RU"/>
              </w:rPr>
              <w:t>претензионно</w:t>
            </w:r>
            <w:proofErr w:type="spellEnd"/>
            <w:r w:rsidRPr="00EC059D">
              <w:rPr>
                <w:rFonts w:ascii="Times New Roman" w:eastAsia="Times New Roman" w:hAnsi="Times New Roman" w:cs="Times New Roman"/>
                <w:bCs/>
                <w:sz w:val="20"/>
                <w:szCs w:val="20"/>
                <w:lang w:eastAsia="ru-RU"/>
              </w:rPr>
              <w:t>-исковой работы;</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3) подготовка проектов определений, заявлений и иных процессуальных документов;</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4) подготовка сопроводительных документов (писем, заявлений) для направления дел об административных правонарушениях на рассмотрение по подведомственности мировым судьям и в арбитражный суд;</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5) подготовка и направление процессуальных документов (отзывов, возражений, пояснений, жалоб и т.д.) в органы судебной власти;</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6) составление квартальных, годовых отчетов о результатах административной практики Управления;</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7) мониторинг изменений законодательства Российской Федерации и их анализ;</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 xml:space="preserve">8) представление интересов Управления </w:t>
            </w:r>
            <w:r w:rsidRPr="00EC059D">
              <w:rPr>
                <w:rFonts w:ascii="Times New Roman" w:eastAsia="Times New Roman" w:hAnsi="Times New Roman" w:cs="Times New Roman"/>
                <w:bCs/>
                <w:sz w:val="20"/>
                <w:szCs w:val="20"/>
                <w:lang w:eastAsia="ru-RU"/>
              </w:rPr>
              <w:lastRenderedPageBreak/>
              <w:t>в судах и других органах власти;</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9) контроль исполнения документов, информирование руководства об исполнении документов;</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10) контроль добровольного исполнения административных наказаний в виде штрафа, назначенных Управлением;</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 xml:space="preserve">11) своевременно предъявлять к исполнению постановления Управления о назначении административных штрафов, не уплаченных в добровольном порядке; </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12) контроль взыскания сумм административных штрафов, назначенных по постановлениям Управления и постановлениям (решениям) судов, в том числе взаимодействуя с территориальными органами Федеральной службы судебных приставов;</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13) осуществление взаимодействия с Федеральной службой судебных приставов по поводу взыскания неоплаченных штрафов;</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14) подготовка проектов постановлений по итогам рассмотрения дел об административных правонарушениях;</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15) регистрация подписанных постановлений по делам об административных правонарушениях, направление копий постановлений в соответствии с КоАП РФ;</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 xml:space="preserve">16) контроль процесса доставки и вручения постановления по делам об административных правонарушениях, ведение учета возвратившихся уведомлений о вручении копий постановлений, внесение соответствующей информации в ЕИС, проведение </w:t>
            </w:r>
            <w:proofErr w:type="gramStart"/>
            <w:r w:rsidRPr="00EC059D">
              <w:rPr>
                <w:rFonts w:ascii="Times New Roman" w:eastAsia="Times New Roman" w:hAnsi="Times New Roman" w:cs="Times New Roman"/>
                <w:bCs/>
                <w:sz w:val="20"/>
                <w:szCs w:val="20"/>
                <w:lang w:eastAsia="ru-RU"/>
              </w:rPr>
              <w:t>анализа процесса доставки копий постановлений</w:t>
            </w:r>
            <w:proofErr w:type="gramEnd"/>
            <w:r w:rsidRPr="00EC059D">
              <w:rPr>
                <w:rFonts w:ascii="Times New Roman" w:eastAsia="Times New Roman" w:hAnsi="Times New Roman" w:cs="Times New Roman"/>
                <w:bCs/>
                <w:sz w:val="20"/>
                <w:szCs w:val="20"/>
                <w:lang w:eastAsia="ru-RU"/>
              </w:rPr>
              <w:t>;</w:t>
            </w:r>
          </w:p>
          <w:p w:rsidR="00EC059D" w:rsidRPr="00EC059D"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17) проведение анализа полноты дел об административных правонарушениях и  передача их на рассмотрение старшим государственным инспекторам Управления;</w:t>
            </w:r>
          </w:p>
          <w:p w:rsidR="00EC059D" w:rsidRPr="00EC059D" w:rsidRDefault="00EC059D" w:rsidP="00EC059D">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18</w:t>
            </w:r>
            <w:r w:rsidRPr="00EC059D">
              <w:rPr>
                <w:rFonts w:ascii="Times New Roman" w:eastAsia="Times New Roman" w:hAnsi="Times New Roman" w:cs="Times New Roman"/>
                <w:bCs/>
                <w:sz w:val="20"/>
                <w:szCs w:val="20"/>
                <w:lang w:eastAsia="ru-RU"/>
              </w:rPr>
              <w:t xml:space="preserve">) государственный контроль и надзор в </w:t>
            </w:r>
            <w:r w:rsidR="00015768">
              <w:rPr>
                <w:rFonts w:ascii="Times New Roman" w:eastAsia="Times New Roman" w:hAnsi="Times New Roman" w:cs="Times New Roman"/>
                <w:bCs/>
                <w:sz w:val="20"/>
                <w:szCs w:val="20"/>
                <w:lang w:eastAsia="ru-RU"/>
              </w:rPr>
              <w:t xml:space="preserve">сфере защиты </w:t>
            </w:r>
            <w:r>
              <w:rPr>
                <w:rFonts w:ascii="Times New Roman" w:eastAsia="Times New Roman" w:hAnsi="Times New Roman" w:cs="Times New Roman"/>
                <w:bCs/>
                <w:sz w:val="20"/>
                <w:szCs w:val="20"/>
                <w:lang w:eastAsia="ru-RU"/>
              </w:rPr>
              <w:t>персональных данных</w:t>
            </w:r>
            <w:r w:rsidRPr="00EC059D">
              <w:rPr>
                <w:rFonts w:ascii="Times New Roman" w:eastAsia="Times New Roman" w:hAnsi="Times New Roman" w:cs="Times New Roman"/>
                <w:bCs/>
                <w:sz w:val="20"/>
                <w:szCs w:val="20"/>
                <w:lang w:eastAsia="ru-RU"/>
              </w:rPr>
              <w:t>;</w:t>
            </w:r>
          </w:p>
          <w:p w:rsidR="00EC059D" w:rsidRPr="00EC059D" w:rsidRDefault="00EC059D" w:rsidP="00EC059D">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w:t>
            </w:r>
            <w:r w:rsidRPr="00EC059D">
              <w:rPr>
                <w:rFonts w:ascii="Times New Roman" w:eastAsia="Times New Roman" w:hAnsi="Times New Roman" w:cs="Times New Roman"/>
                <w:bCs/>
                <w:sz w:val="20"/>
                <w:szCs w:val="20"/>
                <w:lang w:eastAsia="ru-RU"/>
              </w:rPr>
              <w:t>) осуществление учета и хранения, находящихся в производстве и законченных исполнением административных дел, в том числе рассмотренных судами общей юрисдикции и арбитражными судами;</w:t>
            </w:r>
          </w:p>
          <w:p w:rsidR="002F04A3" w:rsidRDefault="00EC059D" w:rsidP="00EC059D">
            <w:pPr>
              <w:jc w:val="both"/>
              <w:rPr>
                <w:rFonts w:ascii="Times New Roman" w:eastAsia="Times New Roman" w:hAnsi="Times New Roman" w:cs="Times New Roman"/>
                <w:bCs/>
                <w:sz w:val="20"/>
                <w:szCs w:val="20"/>
                <w:lang w:eastAsia="ru-RU"/>
              </w:rPr>
            </w:pPr>
            <w:r w:rsidRPr="00EC059D">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eastAsia="ru-RU"/>
              </w:rPr>
              <w:t>0</w:t>
            </w:r>
            <w:r w:rsidRPr="00EC059D">
              <w:rPr>
                <w:rFonts w:ascii="Times New Roman" w:eastAsia="Times New Roman" w:hAnsi="Times New Roman" w:cs="Times New Roman"/>
                <w:bCs/>
                <w:sz w:val="20"/>
                <w:szCs w:val="20"/>
                <w:lang w:eastAsia="ru-RU"/>
              </w:rPr>
              <w:t>) оказание юридической помощи сотрудникам Управления по правовым вопросам и оформлению документов для представлен</w:t>
            </w:r>
            <w:r>
              <w:rPr>
                <w:rFonts w:ascii="Times New Roman" w:eastAsia="Times New Roman" w:hAnsi="Times New Roman" w:cs="Times New Roman"/>
                <w:bCs/>
                <w:sz w:val="20"/>
                <w:szCs w:val="20"/>
                <w:lang w:eastAsia="ru-RU"/>
              </w:rPr>
              <w:t>ия их</w:t>
            </w:r>
            <w:r w:rsidR="00154B98">
              <w:rPr>
                <w:rFonts w:ascii="Times New Roman" w:eastAsia="Times New Roman" w:hAnsi="Times New Roman" w:cs="Times New Roman"/>
                <w:bCs/>
                <w:sz w:val="20"/>
                <w:szCs w:val="20"/>
                <w:lang w:eastAsia="ru-RU"/>
              </w:rPr>
              <w:t xml:space="preserve"> в судебные и иные органы;</w:t>
            </w:r>
          </w:p>
          <w:p w:rsidR="00154B98" w:rsidRPr="002F04A3" w:rsidRDefault="00154B98" w:rsidP="00EC059D">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21)  рассмотрение </w:t>
            </w:r>
            <w:r w:rsidR="00015768">
              <w:rPr>
                <w:rFonts w:ascii="Times New Roman" w:eastAsia="Times New Roman" w:hAnsi="Times New Roman" w:cs="Times New Roman"/>
                <w:bCs/>
                <w:sz w:val="20"/>
                <w:szCs w:val="20"/>
                <w:lang w:eastAsia="ru-RU"/>
              </w:rPr>
              <w:t xml:space="preserve">повторных </w:t>
            </w:r>
            <w:r>
              <w:rPr>
                <w:rFonts w:ascii="Times New Roman" w:eastAsia="Times New Roman" w:hAnsi="Times New Roman" w:cs="Times New Roman"/>
                <w:bCs/>
                <w:sz w:val="20"/>
                <w:szCs w:val="20"/>
                <w:lang w:eastAsia="ru-RU"/>
              </w:rPr>
              <w:t>обращений граждан.</w:t>
            </w:r>
          </w:p>
        </w:tc>
        <w:tc>
          <w:tcPr>
            <w:tcW w:w="712" w:type="dxa"/>
          </w:tcPr>
          <w:p w:rsidR="002F04A3" w:rsidRPr="002F04A3" w:rsidRDefault="0016762A" w:rsidP="007E010C">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w:t>
            </w:r>
            <w:r w:rsidR="007E010C">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c>
          <w:tcPr>
            <w:tcW w:w="711" w:type="dxa"/>
          </w:tcPr>
          <w:p w:rsidR="002F04A3" w:rsidRPr="002F04A3" w:rsidRDefault="007E010C" w:rsidP="002F04A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r w:rsidR="0016762A">
              <w:rPr>
                <w:rFonts w:ascii="Times New Roman" w:eastAsia="Times New Roman" w:hAnsi="Times New Roman" w:cs="Times New Roman"/>
                <w:bCs/>
                <w:sz w:val="20"/>
                <w:szCs w:val="20"/>
                <w:lang w:eastAsia="ru-RU"/>
              </w:rPr>
              <w:t>,0</w:t>
            </w:r>
          </w:p>
        </w:tc>
      </w:tr>
    </w:tbl>
    <w:p w:rsidR="003000D5" w:rsidRPr="003000D5" w:rsidRDefault="003000D5" w:rsidP="002F04A3">
      <w:pPr>
        <w:spacing w:after="0" w:line="240" w:lineRule="auto"/>
        <w:ind w:left="284"/>
        <w:jc w:val="both"/>
        <w:rPr>
          <w:rFonts w:ascii="Times New Roman" w:eastAsia="Times New Roman" w:hAnsi="Times New Roman" w:cs="Times New Roman"/>
          <w:b/>
          <w:sz w:val="24"/>
          <w:szCs w:val="24"/>
          <w:lang w:eastAsia="ru-RU"/>
        </w:rPr>
      </w:pPr>
      <w:r w:rsidRPr="003000D5">
        <w:rPr>
          <w:rFonts w:ascii="Times New Roman" w:eastAsia="Times New Roman" w:hAnsi="Times New Roman" w:cs="Times New Roman"/>
          <w:b/>
          <w:sz w:val="24"/>
          <w:szCs w:val="24"/>
          <w:lang w:eastAsia="ru-RU"/>
        </w:rPr>
        <w:lastRenderedPageBreak/>
        <w:t>Для участия в конкурсе претенденту необходимо представить следующие документы: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color w:val="00B0F0"/>
          <w:sz w:val="24"/>
          <w:szCs w:val="24"/>
          <w:u w:val="single"/>
          <w:lang w:eastAsia="ru-RU"/>
        </w:rPr>
        <w:t>Личное заявление</w:t>
      </w:r>
      <w:r w:rsidRPr="003000D5">
        <w:rPr>
          <w:rFonts w:ascii="Times New Roman" w:eastAsia="Times New Roman" w:hAnsi="Times New Roman" w:cs="Times New Roman"/>
          <w:sz w:val="24"/>
          <w:szCs w:val="24"/>
          <w:lang w:eastAsia="ru-RU"/>
        </w:rPr>
        <w:t>;</w:t>
      </w:r>
    </w:p>
    <w:p w:rsidR="003000D5" w:rsidRPr="003000D5" w:rsidRDefault="00CC1033" w:rsidP="00CC1033">
      <w:pPr>
        <w:numPr>
          <w:ilvl w:val="0"/>
          <w:numId w:val="5"/>
        </w:numPr>
        <w:spacing w:after="0" w:line="240" w:lineRule="auto"/>
        <w:ind w:firstLine="3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3000D5" w:rsidRPr="003000D5">
        <w:rPr>
          <w:rFonts w:ascii="Times New Roman" w:eastAsia="Times New Roman" w:hAnsi="Times New Roman" w:cs="Times New Roman"/>
          <w:sz w:val="24"/>
          <w:szCs w:val="24"/>
          <w:lang w:eastAsia="ru-RU"/>
        </w:rPr>
        <w:t>аполненную и подписанную анкету по форме, утвержденной распоряжением Правительства Российской Федерации от 26 мая 2005</w:t>
      </w:r>
      <w:r>
        <w:rPr>
          <w:rFonts w:ascii="Times New Roman" w:eastAsia="Times New Roman" w:hAnsi="Times New Roman" w:cs="Times New Roman"/>
          <w:sz w:val="24"/>
          <w:szCs w:val="24"/>
          <w:lang w:eastAsia="ru-RU"/>
        </w:rPr>
        <w:t> </w:t>
      </w:r>
      <w:r w:rsidR="003000D5" w:rsidRPr="003000D5">
        <w:rPr>
          <w:rFonts w:ascii="Times New Roman" w:eastAsia="Times New Roman" w:hAnsi="Times New Roman" w:cs="Times New Roman"/>
          <w:sz w:val="24"/>
          <w:szCs w:val="24"/>
          <w:lang w:eastAsia="ru-RU"/>
        </w:rPr>
        <w:t xml:space="preserve">г. № 667-р </w:t>
      </w:r>
      <w:r w:rsidR="003000D5" w:rsidRPr="003000D5">
        <w:rPr>
          <w:rFonts w:ascii="Times New Roman" w:eastAsia="Times New Roman" w:hAnsi="Times New Roman" w:cs="Times New Roman"/>
          <w:bCs/>
          <w:sz w:val="24"/>
          <w:szCs w:val="24"/>
          <w:lang w:eastAsia="ru-RU"/>
        </w:rPr>
        <w:t>(</w:t>
      </w:r>
      <w:r w:rsidR="003000D5" w:rsidRPr="003000D5">
        <w:rPr>
          <w:rFonts w:ascii="Times New Roman" w:eastAsia="Times New Roman" w:hAnsi="Times New Roman" w:cs="Times New Roman"/>
          <w:sz w:val="24"/>
          <w:szCs w:val="24"/>
          <w:lang w:eastAsia="ru-RU"/>
        </w:rPr>
        <w:t xml:space="preserve">ред. от </w:t>
      </w:r>
      <w:r w:rsidRPr="00CC1033">
        <w:rPr>
          <w:rFonts w:ascii="Times New Roman" w:eastAsia="Times New Roman" w:hAnsi="Times New Roman" w:cs="Times New Roman"/>
          <w:sz w:val="24"/>
          <w:szCs w:val="24"/>
          <w:lang w:eastAsia="ru-RU"/>
        </w:rPr>
        <w:t>22.04.2022</w:t>
      </w:r>
      <w:r w:rsidR="003000D5" w:rsidRPr="003000D5">
        <w:rPr>
          <w:rFonts w:ascii="Times New Roman" w:eastAsia="Times New Roman" w:hAnsi="Times New Roman" w:cs="Times New Roman"/>
          <w:bCs/>
          <w:sz w:val="24"/>
          <w:szCs w:val="24"/>
          <w:lang w:eastAsia="ru-RU"/>
        </w:rPr>
        <w:t xml:space="preserve">) </w:t>
      </w:r>
      <w:r w:rsidR="003000D5" w:rsidRPr="003000D5">
        <w:rPr>
          <w:rFonts w:ascii="Times New Roman" w:eastAsia="Times New Roman" w:hAnsi="Times New Roman" w:cs="Times New Roman"/>
          <w:sz w:val="24"/>
          <w:szCs w:val="24"/>
          <w:lang w:eastAsia="ru-RU"/>
        </w:rPr>
        <w:t xml:space="preserve">с фотографией; </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Копию паспорта или заменяющего его документа (соответствующий документ предъявляется лично по прибытии на конкурс);</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Документы, подтверждающие необходимое профессиональное образование, стаж работы и квалификацию:</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3000D5">
        <w:rPr>
          <w:rFonts w:ascii="Times New Roman" w:eastAsia="Times New Roman" w:hAnsi="Times New Roman" w:cs="Times New Roman"/>
          <w:sz w:val="24"/>
          <w:szCs w:val="24"/>
          <w:lang w:eastAsia="ru-RU"/>
        </w:rPr>
        <w:t>Минздравсоцразвития</w:t>
      </w:r>
      <w:proofErr w:type="spellEnd"/>
      <w:r w:rsidRPr="003000D5">
        <w:rPr>
          <w:rFonts w:ascii="Times New Roman" w:eastAsia="Times New Roman" w:hAnsi="Times New Roman" w:cs="Times New Roman"/>
          <w:sz w:val="24"/>
          <w:szCs w:val="24"/>
          <w:lang w:eastAsia="ru-RU"/>
        </w:rPr>
        <w:t xml:space="preserve"> РФ;</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000D5" w:rsidRPr="003000D5" w:rsidRDefault="003000D5" w:rsidP="003000D5">
      <w:pPr>
        <w:autoSpaceDE w:val="0"/>
        <w:autoSpaceDN w:val="0"/>
        <w:adjustRightInd w:val="0"/>
        <w:spacing w:after="0" w:line="240" w:lineRule="auto"/>
        <w:ind w:firstLine="540"/>
        <w:jc w:val="both"/>
        <w:rPr>
          <w:rFonts w:ascii="Times New Roman" w:hAnsi="Times New Roman" w:cs="Times New Roman"/>
          <w:sz w:val="24"/>
          <w:szCs w:val="24"/>
        </w:rPr>
      </w:pPr>
    </w:p>
    <w:p w:rsidR="00B74C97" w:rsidRPr="002A5B94" w:rsidRDefault="00B74C97" w:rsidP="00B74C97">
      <w:pPr>
        <w:shd w:val="clear" w:color="auto" w:fill="FFFFFF"/>
        <w:spacing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 xml:space="preserve">Документы  в течение 21 календарного дня </w:t>
      </w:r>
      <w:proofErr w:type="gramStart"/>
      <w:r w:rsidRPr="002A5B94">
        <w:rPr>
          <w:rFonts w:ascii="Times New Roman" w:eastAsia="Times New Roman" w:hAnsi="Times New Roman" w:cs="Times New Roman"/>
          <w:sz w:val="24"/>
          <w:szCs w:val="24"/>
          <w:lang w:eastAsia="ru-RU"/>
        </w:rP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rsidRPr="002A5B94">
        <w:rPr>
          <w:rFonts w:ascii="Times New Roman" w:eastAsia="Times New Roman" w:hAnsi="Times New Roman" w:cs="Times New Roman"/>
          <w:sz w:val="24"/>
          <w:szCs w:val="24"/>
          <w:lang w:eastAsia="ru-RU"/>
        </w:rPr>
        <w:t xml:space="preserve">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lastRenderedPageBreak/>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B74C97" w:rsidRPr="002A5B94"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2A5B94">
        <w:rPr>
          <w:rFonts w:ascii="Times New Roman" w:eastAsia="Times New Roman" w:hAnsi="Times New Roman" w:cs="Times New Roman"/>
          <w:b/>
          <w:bCs/>
          <w:i/>
          <w:iCs/>
          <w:sz w:val="24"/>
          <w:szCs w:val="24"/>
          <w:lang w:eastAsia="ru-RU"/>
        </w:rPr>
        <w:t>Конкурс проводится в два этапа</w:t>
      </w:r>
    </w:p>
    <w:p w:rsid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04499">
        <w:rPr>
          <w:rFonts w:ascii="Times New Roman" w:eastAsia="Times New Roman" w:hAnsi="Times New Roman" w:cs="Times New Roman"/>
          <w:b/>
          <w:bCs/>
          <w:sz w:val="24"/>
          <w:szCs w:val="24"/>
          <w:lang w:eastAsia="ru-RU"/>
        </w:rPr>
        <w:t>Первый этап</w:t>
      </w:r>
      <w:r w:rsidRPr="00604499">
        <w:rPr>
          <w:rFonts w:ascii="Times New Roman" w:eastAsia="Times New Roman" w:hAnsi="Times New Roman" w:cs="Times New Roman"/>
          <w:sz w:val="24"/>
          <w:szCs w:val="24"/>
          <w:lang w:eastAsia="ru-RU"/>
        </w:rPr>
        <w:t xml:space="preserve"> – прием и рассмотрение представ</w:t>
      </w:r>
      <w:r>
        <w:rPr>
          <w:rFonts w:ascii="Times New Roman" w:eastAsia="Times New Roman" w:hAnsi="Times New Roman" w:cs="Times New Roman"/>
          <w:sz w:val="24"/>
          <w:szCs w:val="24"/>
          <w:lang w:eastAsia="ru-RU"/>
        </w:rPr>
        <w:t>ленных претендентами документов.</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В</w:t>
      </w:r>
      <w:r w:rsidRPr="00604499">
        <w:rPr>
          <w:rFonts w:ascii="Times New Roman" w:eastAsia="Times New Roman" w:hAnsi="Times New Roman" w:cs="Times New Roman"/>
          <w:b/>
          <w:bCs/>
          <w:sz w:val="24"/>
          <w:szCs w:val="24"/>
          <w:lang w:eastAsia="ru-RU"/>
        </w:rPr>
        <w:t>торой этап</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4499">
        <w:rPr>
          <w:rFonts w:ascii="Times New Roman" w:eastAsia="Times New Roman" w:hAnsi="Times New Roman" w:cs="Times New Roman"/>
          <w:sz w:val="24"/>
          <w:szCs w:val="24"/>
          <w:lang w:eastAsia="ru-RU"/>
        </w:rPr>
        <w:t xml:space="preserve">тестирование </w:t>
      </w:r>
      <w:r>
        <w:rPr>
          <w:rFonts w:ascii="Times New Roman" w:eastAsia="Times New Roman" w:hAnsi="Times New Roman" w:cs="Times New Roman"/>
          <w:sz w:val="24"/>
          <w:szCs w:val="24"/>
          <w:lang w:eastAsia="ru-RU"/>
        </w:rPr>
        <w:t xml:space="preserve">и </w:t>
      </w:r>
      <w:r w:rsidRPr="003D2317">
        <w:rPr>
          <w:rFonts w:ascii="Times New Roman" w:hAnsi="Times New Roman" w:cs="Times New Roman"/>
          <w:sz w:val="24"/>
          <w:szCs w:val="24"/>
        </w:rPr>
        <w:t xml:space="preserve">индивидуальное собеседование </w:t>
      </w:r>
      <w:r w:rsidRPr="00604499">
        <w:rPr>
          <w:rFonts w:ascii="Times New Roman" w:eastAsia="Times New Roman" w:hAnsi="Times New Roman" w:cs="Times New Roman"/>
          <w:sz w:val="24"/>
          <w:szCs w:val="24"/>
          <w:lang w:eastAsia="ru-RU"/>
        </w:rPr>
        <w:t>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r w:rsidRPr="001255AE">
        <w:t xml:space="preserve"> </w:t>
      </w:r>
      <w:r w:rsidRPr="001255AE">
        <w:rPr>
          <w:rFonts w:ascii="Times New Roman" w:hAnsi="Times New Roman" w:cs="Times New Roman"/>
          <w:sz w:val="24"/>
          <w:szCs w:val="24"/>
        </w:rPr>
        <w:t xml:space="preserve">Предварительное тестирование вне рамок конкурса для самостоятельной оценки своего профессионального уровня  можно пройти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Style w:val="a3"/>
          <w:rFonts w:ascii="Times New Roman" w:hAnsi="Times New Roman"/>
          <w:sz w:val="24"/>
          <w:szCs w:val="24"/>
        </w:rPr>
        <w:t>https://edu.gossluzhba.gov.ru/test?filters=%7B%22q%22:%22%22%7D</w:t>
      </w:r>
      <w:r w:rsidRPr="001255AE">
        <w:rPr>
          <w:rStyle w:val="a3"/>
          <w:rFonts w:ascii="Times New Roman" w:hAnsi="Times New Roman" w:cs="Times New Roman"/>
          <w:sz w:val="24"/>
          <w:szCs w:val="24"/>
        </w:rPr>
        <w:t>.</w:t>
      </w:r>
    </w:p>
    <w:p w:rsidR="00B74C97" w:rsidRPr="00D10FA5"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Тестирование проводится на основе единого перечня вопросов, содержащих не менее 40 и не более 60 вопросов для оценки уровня владения государственным языком Российской Федерации, знаний основ Конституции Российской Федерации, законодательства о государственной службе и о противодействии коррупции, знаниями и умениями в сфере информационно-коммуникационных технологий, по вопросам профессиональной служебной деятельности</w:t>
      </w:r>
      <w:r>
        <w:rPr>
          <w:rFonts w:ascii="Times New Roman" w:hAnsi="Times New Roman" w:cs="Times New Roman"/>
          <w:sz w:val="24"/>
          <w:szCs w:val="24"/>
        </w:rPr>
        <w:t xml:space="preserve">. </w:t>
      </w:r>
      <w:r w:rsidRPr="00D10FA5">
        <w:rPr>
          <w:rFonts w:ascii="Times New Roman" w:hAnsi="Times New Roman" w:cs="Times New Roman"/>
          <w:sz w:val="24"/>
          <w:szCs w:val="24"/>
        </w:rPr>
        <w:t>Тестирование считается пройденным, если кандидат правильно ответил на 70 и более процентов заданных вопросов</w:t>
      </w:r>
      <w:r w:rsidRPr="003D2317">
        <w:rPr>
          <w:rFonts w:ascii="Times New Roman" w:hAnsi="Times New Roman" w:cs="Times New Roman"/>
          <w:sz w:val="24"/>
          <w:szCs w:val="24"/>
        </w:rPr>
        <w:t>.</w:t>
      </w:r>
    </w:p>
    <w:p w:rsidR="00B74C9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w:t>
      </w:r>
      <w:r>
        <w:rPr>
          <w:rFonts w:ascii="Times New Roman" w:hAnsi="Times New Roman" w:cs="Times New Roman"/>
          <w:sz w:val="24"/>
          <w:szCs w:val="24"/>
        </w:rPr>
        <w:t>ые членами конкурсной комиссии.</w:t>
      </w:r>
    </w:p>
    <w:p w:rsidR="00B74C97" w:rsidRPr="003D231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Результаты индивидуального собеседования оцениваются членами конкурсной комиссии путем заполнения конкурсных бюллетеней:</w:t>
      </w:r>
    </w:p>
    <w:p w:rsidR="00B74C97" w:rsidRDefault="00B74C97" w:rsidP="00B74C97">
      <w:pPr>
        <w:shd w:val="clear" w:color="auto" w:fill="FFFFFF"/>
        <w:spacing w:after="150" w:line="240" w:lineRule="auto"/>
        <w:rPr>
          <w:rFonts w:ascii="Times New Roman" w:eastAsia="Times New Roman" w:hAnsi="Times New Roman" w:cs="Times New Roman"/>
          <w:b/>
          <w:sz w:val="24"/>
          <w:szCs w:val="24"/>
          <w:lang w:eastAsia="ru-RU"/>
        </w:rPr>
      </w:pPr>
    </w:p>
    <w:p w:rsidR="00B74C97" w:rsidRPr="00B74C97" w:rsidRDefault="00B74C97" w:rsidP="00B74C97">
      <w:pPr>
        <w:shd w:val="clear" w:color="auto" w:fill="FFFFFF"/>
        <w:spacing w:after="150" w:line="240" w:lineRule="auto"/>
        <w:ind w:firstLine="708"/>
        <w:rPr>
          <w:rFonts w:ascii="Times New Roman" w:eastAsia="Times New Roman" w:hAnsi="Times New Roman" w:cs="Times New Roman"/>
          <w:b/>
          <w:sz w:val="24"/>
          <w:szCs w:val="24"/>
          <w:lang w:eastAsia="ru-RU"/>
        </w:rPr>
      </w:pPr>
      <w:r w:rsidRPr="00B74C97">
        <w:rPr>
          <w:rFonts w:ascii="Times New Roman" w:eastAsia="Times New Roman" w:hAnsi="Times New Roman" w:cs="Times New Roman"/>
          <w:b/>
          <w:sz w:val="24"/>
          <w:szCs w:val="24"/>
          <w:lang w:eastAsia="ru-RU"/>
        </w:rPr>
        <w:t>Документы принимаются в рабочие дни с 9.00-12.00, 14.00-1</w:t>
      </w:r>
      <w:r w:rsidR="00015768">
        <w:rPr>
          <w:rFonts w:ascii="Times New Roman" w:eastAsia="Times New Roman" w:hAnsi="Times New Roman" w:cs="Times New Roman"/>
          <w:b/>
          <w:sz w:val="24"/>
          <w:szCs w:val="24"/>
          <w:lang w:eastAsia="ru-RU"/>
        </w:rPr>
        <w:t>7</w:t>
      </w:r>
      <w:r w:rsidRPr="00B74C97">
        <w:rPr>
          <w:rFonts w:ascii="Times New Roman" w:eastAsia="Times New Roman" w:hAnsi="Times New Roman" w:cs="Times New Roman"/>
          <w:b/>
          <w:sz w:val="24"/>
          <w:szCs w:val="24"/>
          <w:lang w:eastAsia="ru-RU"/>
        </w:rPr>
        <w:t>.00 (в пятницу до 16.</w:t>
      </w:r>
      <w:r w:rsidR="00015768">
        <w:rPr>
          <w:rFonts w:ascii="Times New Roman" w:eastAsia="Times New Roman" w:hAnsi="Times New Roman" w:cs="Times New Roman"/>
          <w:b/>
          <w:sz w:val="24"/>
          <w:szCs w:val="24"/>
          <w:lang w:eastAsia="ru-RU"/>
        </w:rPr>
        <w:t>00</w:t>
      </w:r>
      <w:bookmarkStart w:id="0" w:name="_GoBack"/>
      <w:bookmarkEnd w:id="0"/>
      <w:r w:rsidRPr="00B74C97">
        <w:rPr>
          <w:rFonts w:ascii="Times New Roman" w:eastAsia="Times New Roman" w:hAnsi="Times New Roman" w:cs="Times New Roman"/>
          <w:b/>
          <w:sz w:val="24"/>
          <w:szCs w:val="24"/>
          <w:lang w:eastAsia="ru-RU"/>
        </w:rPr>
        <w:t xml:space="preserve">)  с </w:t>
      </w:r>
      <w:r w:rsidR="007E010C">
        <w:rPr>
          <w:rFonts w:ascii="Times New Roman" w:eastAsia="Times New Roman" w:hAnsi="Times New Roman" w:cs="Times New Roman"/>
          <w:b/>
          <w:sz w:val="24"/>
          <w:szCs w:val="24"/>
          <w:lang w:eastAsia="ru-RU"/>
        </w:rPr>
        <w:t>28</w:t>
      </w:r>
      <w:r w:rsidRPr="00B74C97">
        <w:rPr>
          <w:rFonts w:ascii="Times New Roman" w:eastAsia="Times New Roman" w:hAnsi="Times New Roman" w:cs="Times New Roman"/>
          <w:b/>
          <w:sz w:val="24"/>
          <w:szCs w:val="24"/>
          <w:lang w:eastAsia="ru-RU"/>
        </w:rPr>
        <w:t> </w:t>
      </w:r>
      <w:r w:rsidR="007E010C">
        <w:rPr>
          <w:rFonts w:ascii="Times New Roman" w:eastAsia="Times New Roman" w:hAnsi="Times New Roman" w:cs="Times New Roman"/>
          <w:b/>
          <w:sz w:val="24"/>
          <w:szCs w:val="24"/>
          <w:lang w:eastAsia="ru-RU"/>
        </w:rPr>
        <w:t>июня</w:t>
      </w:r>
      <w:r w:rsidRPr="00B74C97">
        <w:rPr>
          <w:rFonts w:ascii="Times New Roman" w:eastAsia="Times New Roman" w:hAnsi="Times New Roman" w:cs="Times New Roman"/>
          <w:b/>
          <w:sz w:val="24"/>
          <w:szCs w:val="24"/>
          <w:lang w:eastAsia="ru-RU"/>
        </w:rPr>
        <w:t xml:space="preserve"> 202</w:t>
      </w:r>
      <w:r w:rsidR="00062074">
        <w:rPr>
          <w:rFonts w:ascii="Times New Roman" w:eastAsia="Times New Roman" w:hAnsi="Times New Roman" w:cs="Times New Roman"/>
          <w:b/>
          <w:sz w:val="24"/>
          <w:szCs w:val="24"/>
          <w:lang w:eastAsia="ru-RU"/>
        </w:rPr>
        <w:t>2</w:t>
      </w:r>
      <w:r w:rsidRPr="00B74C97">
        <w:rPr>
          <w:rFonts w:ascii="Times New Roman" w:eastAsia="Times New Roman" w:hAnsi="Times New Roman" w:cs="Times New Roman"/>
          <w:b/>
          <w:sz w:val="24"/>
          <w:szCs w:val="24"/>
          <w:lang w:eastAsia="ru-RU"/>
        </w:rPr>
        <w:t xml:space="preserve"> года по </w:t>
      </w:r>
      <w:r w:rsidR="007E010C">
        <w:rPr>
          <w:rFonts w:ascii="Times New Roman" w:eastAsia="Times New Roman" w:hAnsi="Times New Roman" w:cs="Times New Roman"/>
          <w:b/>
          <w:sz w:val="24"/>
          <w:szCs w:val="24"/>
          <w:lang w:eastAsia="ru-RU"/>
        </w:rPr>
        <w:t>18 июля</w:t>
      </w:r>
      <w:r w:rsidRPr="00B74C97">
        <w:rPr>
          <w:rFonts w:ascii="Times New Roman" w:eastAsia="Times New Roman" w:hAnsi="Times New Roman" w:cs="Times New Roman"/>
          <w:b/>
          <w:sz w:val="24"/>
          <w:szCs w:val="24"/>
          <w:lang w:eastAsia="ru-RU"/>
        </w:rPr>
        <w:t xml:space="preserve"> 202</w:t>
      </w:r>
      <w:r w:rsidR="00062074">
        <w:rPr>
          <w:rFonts w:ascii="Times New Roman" w:eastAsia="Times New Roman" w:hAnsi="Times New Roman" w:cs="Times New Roman"/>
          <w:b/>
          <w:sz w:val="24"/>
          <w:szCs w:val="24"/>
          <w:lang w:eastAsia="ru-RU"/>
        </w:rPr>
        <w:t>2</w:t>
      </w:r>
      <w:r w:rsidRPr="00B74C97">
        <w:rPr>
          <w:rFonts w:ascii="Times New Roman" w:eastAsia="Times New Roman" w:hAnsi="Times New Roman" w:cs="Times New Roman"/>
          <w:b/>
          <w:sz w:val="24"/>
          <w:szCs w:val="24"/>
          <w:lang w:eastAsia="ru-RU"/>
        </w:rPr>
        <w:t xml:space="preserve"> года включительно.</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Почтовый адрес: 614096, г. Пермь, ул. Ленина, д. 68, </w:t>
      </w:r>
      <w:proofErr w:type="spellStart"/>
      <w:r w:rsidRPr="00B74C97">
        <w:rPr>
          <w:rFonts w:ascii="Times New Roman" w:eastAsia="Times New Roman" w:hAnsi="Times New Roman" w:cs="Times New Roman"/>
          <w:sz w:val="24"/>
          <w:szCs w:val="24"/>
          <w:lang w:eastAsia="ru-RU"/>
        </w:rPr>
        <w:t>каб</w:t>
      </w:r>
      <w:proofErr w:type="spellEnd"/>
      <w:r w:rsidRPr="00B74C97">
        <w:rPr>
          <w:rFonts w:ascii="Times New Roman" w:eastAsia="Times New Roman" w:hAnsi="Times New Roman" w:cs="Times New Roman"/>
          <w:sz w:val="24"/>
          <w:szCs w:val="24"/>
          <w:lang w:eastAsia="ru-RU"/>
        </w:rPr>
        <w:t>. 409.</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Телефоны: (342) 2581541 факс (342) 2581543</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Адрес электронной почты: </w:t>
      </w:r>
      <w:hyperlink r:id="rId6" w:history="1">
        <w:r w:rsidRPr="00B74C97">
          <w:rPr>
            <w:rFonts w:ascii="Times New Roman" w:eastAsia="Times New Roman" w:hAnsi="Times New Roman" w:cs="Times New Roman"/>
            <w:color w:val="29A5DC"/>
            <w:sz w:val="24"/>
            <w:szCs w:val="24"/>
            <w:u w:val="single"/>
            <w:lang w:eastAsia="ru-RU"/>
          </w:rPr>
          <w:t>rkn@rkn59.ru</w:t>
        </w:r>
      </w:hyperlink>
      <w:r w:rsidRPr="00B74C97">
        <w:rPr>
          <w:rFonts w:ascii="Times New Roman" w:eastAsia="Times New Roman" w:hAnsi="Times New Roman" w:cs="Times New Roman"/>
          <w:sz w:val="24"/>
          <w:szCs w:val="24"/>
          <w:lang w:eastAsia="ru-RU"/>
        </w:rPr>
        <w:t xml:space="preserve">, </w:t>
      </w:r>
      <w:hyperlink r:id="rId7" w:history="1">
        <w:r w:rsidRPr="00B74C97">
          <w:rPr>
            <w:rFonts w:ascii="Times New Roman" w:eastAsia="Times New Roman" w:hAnsi="Times New Roman" w:cs="Times New Roman"/>
            <w:color w:val="29A5DC"/>
            <w:sz w:val="24"/>
            <w:szCs w:val="24"/>
            <w:u w:val="single"/>
            <w:lang w:eastAsia="ru-RU"/>
          </w:rPr>
          <w:t>rsockanc59@rkn.gov.ru</w:t>
        </w:r>
      </w:hyperlink>
    </w:p>
    <w:p w:rsidR="00B74C97" w:rsidRPr="00B74C97" w:rsidRDefault="00B74C97" w:rsidP="00B74C97">
      <w:pPr>
        <w:spacing w:after="0" w:line="240" w:lineRule="auto"/>
        <w:ind w:firstLine="708"/>
        <w:jc w:val="both"/>
        <w:rPr>
          <w:rFonts w:ascii="Times New Roman" w:hAnsi="Times New Roman" w:cs="Times New Roman"/>
          <w:sz w:val="24"/>
          <w:szCs w:val="24"/>
        </w:rPr>
      </w:pPr>
      <w:r w:rsidRPr="00B74C97">
        <w:rPr>
          <w:rFonts w:ascii="Times New Roman" w:hAnsi="Times New Roman" w:cs="Times New Roman"/>
          <w:b/>
          <w:sz w:val="24"/>
          <w:szCs w:val="24"/>
        </w:rPr>
        <w:t>Прием электронных документов</w:t>
      </w:r>
      <w:r w:rsidRPr="00B74C97">
        <w:rPr>
          <w:rFonts w:ascii="Times New Roman" w:hAnsi="Times New Roman" w:cs="Times New Roman"/>
          <w:sz w:val="24"/>
          <w:szCs w:val="24"/>
        </w:rP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осуществляется с учетом требования:</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t>- определение момента представления документов с использованием единой системы является дата и время единой системы (московское время). Документы принимаются с 02.00 первого дня приема документов и до 24 часов последнего дня приема документов.</w:t>
      </w:r>
    </w:p>
    <w:p w:rsidR="00B74C97" w:rsidRPr="00B74C97" w:rsidRDefault="00B74C97" w:rsidP="00B74C97">
      <w:pPr>
        <w:shd w:val="clear" w:color="auto" w:fill="FFFFFF"/>
        <w:spacing w:after="0" w:line="240" w:lineRule="auto"/>
        <w:rPr>
          <w:rFonts w:ascii="Times New Roman" w:eastAsia="Times New Roman" w:hAnsi="Times New Roman" w:cs="Times New Roman"/>
          <w:b/>
          <w:bCs/>
          <w:sz w:val="24"/>
          <w:szCs w:val="24"/>
          <w:lang w:eastAsia="ru-RU"/>
        </w:rPr>
      </w:pP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Несвоевременное представление документов</w:t>
      </w:r>
      <w:r w:rsidRPr="00B74C97">
        <w:rPr>
          <w:rFonts w:ascii="Times New Roman" w:eastAsia="Times New Roman" w:hAnsi="Times New Roman" w:cs="Times New Roman"/>
          <w:sz w:val="24"/>
          <w:szCs w:val="24"/>
          <w:lang w:eastAsia="ru-RU"/>
        </w:rPr>
        <w:t>, представление их в неполном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После анализа и проверки представленных документов</w:t>
      </w:r>
      <w:r w:rsidRPr="00B74C97">
        <w:rPr>
          <w:rFonts w:ascii="Times New Roman" w:eastAsia="Times New Roman" w:hAnsi="Times New Roman" w:cs="Times New Roman"/>
          <w:sz w:val="24"/>
          <w:szCs w:val="24"/>
          <w:lang w:eastAsia="ru-RU"/>
        </w:rPr>
        <w:t xml:space="preserve"> претенденты будут приглашены конкурсной комиссией для участия во втором этапе конкурса.</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lastRenderedPageBreak/>
        <w:t xml:space="preserve">Предполагаемая дата проведения второго этапа конкурса – </w:t>
      </w:r>
      <w:r w:rsidR="007E010C">
        <w:rPr>
          <w:rStyle w:val="a3"/>
          <w:rFonts w:ascii="Times New Roman" w:hAnsi="Times New Roman" w:cs="Times New Roman"/>
          <w:sz w:val="24"/>
          <w:szCs w:val="24"/>
        </w:rPr>
        <w:t>вторая</w:t>
      </w:r>
      <w:r w:rsidR="00062074">
        <w:rPr>
          <w:rStyle w:val="a3"/>
          <w:rFonts w:ascii="Times New Roman" w:hAnsi="Times New Roman" w:cs="Times New Roman"/>
          <w:sz w:val="24"/>
          <w:szCs w:val="24"/>
        </w:rPr>
        <w:t xml:space="preserve"> декада </w:t>
      </w:r>
      <w:r w:rsidR="007E010C">
        <w:rPr>
          <w:rStyle w:val="a3"/>
          <w:rFonts w:ascii="Times New Roman" w:hAnsi="Times New Roman" w:cs="Times New Roman"/>
          <w:sz w:val="24"/>
          <w:szCs w:val="24"/>
        </w:rPr>
        <w:t>августа</w:t>
      </w:r>
      <w:r w:rsidR="00062074">
        <w:rPr>
          <w:rStyle w:val="a3"/>
          <w:rFonts w:ascii="Times New Roman" w:hAnsi="Times New Roman" w:cs="Times New Roman"/>
          <w:sz w:val="24"/>
          <w:szCs w:val="24"/>
        </w:rPr>
        <w:t xml:space="preserve"> 2022</w:t>
      </w:r>
      <w:r w:rsidRPr="00B74C97">
        <w:rPr>
          <w:rStyle w:val="a3"/>
          <w:rFonts w:ascii="Times New Roman" w:hAnsi="Times New Roman" w:cs="Times New Roman"/>
          <w:sz w:val="24"/>
          <w:szCs w:val="24"/>
        </w:rPr>
        <w:t xml:space="preserve"> года</w:t>
      </w:r>
      <w:r w:rsidRPr="00B74C97">
        <w:rPr>
          <w:rFonts w:ascii="Times New Roman" w:hAnsi="Times New Roman" w:cs="Times New Roman"/>
          <w:sz w:val="24"/>
          <w:szCs w:val="24"/>
        </w:rPr>
        <w:t>. Конкретная дата, место, время  проведения второго этапа конкурса будут сообщены дополнительно.</w:t>
      </w:r>
    </w:p>
    <w:p w:rsidR="00B74C97" w:rsidRPr="00D23CD2" w:rsidRDefault="00B74C97" w:rsidP="00B74C97">
      <w:pPr>
        <w:shd w:val="clear" w:color="auto" w:fill="FFFFFF"/>
        <w:spacing w:after="0" w:line="240" w:lineRule="auto"/>
        <w:ind w:firstLine="708"/>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 xml:space="preserve">Ежемесячное денежное содержание федерального гражданского служащего состоит </w:t>
      </w:r>
      <w:proofErr w:type="gramStart"/>
      <w:r w:rsidRPr="00B74C97">
        <w:rPr>
          <w:rFonts w:ascii="Times New Roman" w:eastAsia="Times New Roman" w:hAnsi="Times New Roman" w:cs="Times New Roman"/>
          <w:b/>
          <w:bCs/>
          <w:sz w:val="24"/>
          <w:szCs w:val="24"/>
          <w:lang w:eastAsia="ru-RU"/>
        </w:rPr>
        <w:t>из</w:t>
      </w:r>
      <w:proofErr w:type="gramEnd"/>
      <w:r w:rsidRPr="00B74C97">
        <w:rPr>
          <w:rFonts w:ascii="Times New Roman" w:eastAsia="Times New Roman" w:hAnsi="Times New Roman" w:cs="Times New Roman"/>
          <w:b/>
          <w:bCs/>
          <w:sz w:val="24"/>
          <w:szCs w:val="24"/>
          <w:lang w:eastAsia="ru-RU"/>
        </w:rPr>
        <w:t>:</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должностного оклада;</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ежемесячного денежного поощрения;</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оклада за классный чин;</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особые условия государственной гражданской службы;</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выслугу лет на государственной гражданской службе;</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единовременной выплаты при предоставлении ежегодного оплачиваемого отпуска.</w:t>
      </w:r>
    </w:p>
    <w:p w:rsidR="00B74C97" w:rsidRPr="00D23CD2"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Государственному гражданскому служащему предоставляется ежегодный оплачиваемый отпуск продолжительностью 30 календарных дней, дополнительный оплачиваемый отпуск за выслугу лет, продолжительность которого исчисляется из расчета стажа государственной службы</w:t>
      </w:r>
      <w:r>
        <w:rPr>
          <w:rFonts w:ascii="Times New Roman" w:eastAsia="Times New Roman" w:hAnsi="Times New Roman" w:cs="Times New Roman"/>
          <w:sz w:val="24"/>
          <w:szCs w:val="24"/>
          <w:lang w:eastAsia="ru-RU"/>
        </w:rPr>
        <w:t xml:space="preserve"> и </w:t>
      </w:r>
      <w:r w:rsidRPr="00D23CD2">
        <w:rPr>
          <w:rFonts w:ascii="Times New Roman" w:hAnsi="Times New Roman" w:cs="Times New Roman"/>
          <w:sz w:val="24"/>
          <w:szCs w:val="24"/>
        </w:rPr>
        <w:t>ежегодный дополнительный отпуск за ненормированный служебный день продолжительностью 3 календарных дня</w:t>
      </w:r>
      <w:r w:rsidRPr="00D23CD2">
        <w:rPr>
          <w:rFonts w:ascii="Times New Roman" w:eastAsia="Times New Roman" w:hAnsi="Times New Roman" w:cs="Times New Roman"/>
          <w:sz w:val="24"/>
          <w:szCs w:val="24"/>
          <w:lang w:eastAsia="ru-RU"/>
        </w:rPr>
        <w:t>.</w:t>
      </w:r>
    </w:p>
    <w:p w:rsidR="00B74C97"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года № 79-ФЗ «О государственной гражданской службе Российской Федерации».</w:t>
      </w:r>
    </w:p>
    <w:p w:rsidR="00B74C97" w:rsidRPr="00D23CD2"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hAnsi="Times New Roman" w:cs="Times New Roman"/>
          <w:sz w:val="24"/>
          <w:szCs w:val="24"/>
        </w:rPr>
        <w:t>Продолжительность служебного времени: с понедельника по четверг с 9.00 до 18.00, в пятницу с 9.00 до 16.45. Накануне праздничных дней служебное время сокращается на один час.</w:t>
      </w:r>
      <w:r w:rsidRPr="00D23CD2">
        <w:t xml:space="preserve"> </w:t>
      </w:r>
      <w:r w:rsidRPr="00D23CD2">
        <w:rPr>
          <w:rFonts w:ascii="Times New Roman" w:hAnsi="Times New Roman" w:cs="Times New Roman"/>
          <w:sz w:val="24"/>
          <w:szCs w:val="24"/>
        </w:rPr>
        <w:t>Ненормированный служебный день.</w:t>
      </w:r>
    </w:p>
    <w:p w:rsidR="00B07B66" w:rsidRPr="00FB0EAC" w:rsidRDefault="00B07B66" w:rsidP="00B74C97">
      <w:pPr>
        <w:spacing w:after="0" w:line="240" w:lineRule="auto"/>
        <w:ind w:left="284" w:firstLine="708"/>
        <w:rPr>
          <w:rFonts w:ascii="Times New Roman" w:eastAsia="Times New Roman" w:hAnsi="Times New Roman" w:cs="Times New Roman"/>
          <w:sz w:val="24"/>
          <w:szCs w:val="24"/>
          <w:lang w:eastAsia="ru-RU"/>
        </w:rPr>
      </w:pPr>
    </w:p>
    <w:sectPr w:rsidR="00B07B66" w:rsidRPr="00FB0EAC" w:rsidSect="00DB2A5E">
      <w:pgSz w:w="16838" w:h="11906" w:orient="landscape"/>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74880"/>
    <w:multiLevelType w:val="multilevel"/>
    <w:tmpl w:val="C0947374"/>
    <w:lvl w:ilvl="0">
      <w:start w:val="1"/>
      <w:numFmt w:val="decimal"/>
      <w:lvlText w:val="%1."/>
      <w:lvlJc w:val="left"/>
      <w:pPr>
        <w:ind w:left="1428" w:hanging="360"/>
      </w:pPr>
      <w:rPr>
        <w:rFonts w:hint="default"/>
        <w:b w:val="0"/>
      </w:rPr>
    </w:lvl>
    <w:lvl w:ilvl="1">
      <w:start w:val="1"/>
      <w:numFmt w:val="decimal"/>
      <w:isLgl/>
      <w:lvlText w:val="%1.%2."/>
      <w:lvlJc w:val="left"/>
      <w:pPr>
        <w:ind w:left="3479"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C84D09"/>
    <w:multiLevelType w:val="multilevel"/>
    <w:tmpl w:val="12A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83909"/>
    <w:multiLevelType w:val="multilevel"/>
    <w:tmpl w:val="9FD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987C7D"/>
    <w:multiLevelType w:val="multilevel"/>
    <w:tmpl w:val="5A7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5"/>
  </w:num>
  <w:num w:numId="3">
    <w:abstractNumId w:val="1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8"/>
  </w:num>
  <w:num w:numId="9">
    <w:abstractNumId w:val="12"/>
  </w:num>
  <w:num w:numId="10">
    <w:abstractNumId w:val="13"/>
  </w:num>
  <w:num w:numId="11">
    <w:abstractNumId w:val="7"/>
  </w:num>
  <w:num w:numId="12">
    <w:abstractNumId w:val="10"/>
  </w:num>
  <w:num w:numId="13">
    <w:abstractNumId w:val="11"/>
  </w:num>
  <w:num w:numId="14">
    <w:abstractNumId w:val="19"/>
  </w:num>
  <w:num w:numId="15">
    <w:abstractNumId w:val="4"/>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5"/>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86"/>
    <w:rsid w:val="00002BF4"/>
    <w:rsid w:val="00015768"/>
    <w:rsid w:val="00062074"/>
    <w:rsid w:val="00072FDC"/>
    <w:rsid w:val="00085BC1"/>
    <w:rsid w:val="000928C2"/>
    <w:rsid w:val="000B145B"/>
    <w:rsid w:val="000E6689"/>
    <w:rsid w:val="000F2067"/>
    <w:rsid w:val="001269D3"/>
    <w:rsid w:val="00154B98"/>
    <w:rsid w:val="0016762A"/>
    <w:rsid w:val="00183FA6"/>
    <w:rsid w:val="001A6540"/>
    <w:rsid w:val="001B393D"/>
    <w:rsid w:val="001C2565"/>
    <w:rsid w:val="001D05D6"/>
    <w:rsid w:val="001F6E0D"/>
    <w:rsid w:val="00214102"/>
    <w:rsid w:val="00262983"/>
    <w:rsid w:val="002A5E32"/>
    <w:rsid w:val="002F04A3"/>
    <w:rsid w:val="003000D5"/>
    <w:rsid w:val="003B262A"/>
    <w:rsid w:val="003B63C8"/>
    <w:rsid w:val="003E2CBD"/>
    <w:rsid w:val="0043476B"/>
    <w:rsid w:val="004A5406"/>
    <w:rsid w:val="005175DC"/>
    <w:rsid w:val="00532854"/>
    <w:rsid w:val="00541C29"/>
    <w:rsid w:val="00553931"/>
    <w:rsid w:val="006067B0"/>
    <w:rsid w:val="00634ED3"/>
    <w:rsid w:val="0065128F"/>
    <w:rsid w:val="00657553"/>
    <w:rsid w:val="006E5021"/>
    <w:rsid w:val="007311CC"/>
    <w:rsid w:val="00756274"/>
    <w:rsid w:val="00765242"/>
    <w:rsid w:val="007A6E00"/>
    <w:rsid w:val="007B27A1"/>
    <w:rsid w:val="007E010C"/>
    <w:rsid w:val="008172FA"/>
    <w:rsid w:val="00851AB0"/>
    <w:rsid w:val="00851BB2"/>
    <w:rsid w:val="008547D4"/>
    <w:rsid w:val="008974BC"/>
    <w:rsid w:val="008B0C00"/>
    <w:rsid w:val="008B3FD2"/>
    <w:rsid w:val="008C23DC"/>
    <w:rsid w:val="008D6874"/>
    <w:rsid w:val="008F66E4"/>
    <w:rsid w:val="009017CE"/>
    <w:rsid w:val="00935EFA"/>
    <w:rsid w:val="00942584"/>
    <w:rsid w:val="00963C25"/>
    <w:rsid w:val="009A2D54"/>
    <w:rsid w:val="00A02A87"/>
    <w:rsid w:val="00A22704"/>
    <w:rsid w:val="00A25AE2"/>
    <w:rsid w:val="00A44026"/>
    <w:rsid w:val="00A46D95"/>
    <w:rsid w:val="00A778AB"/>
    <w:rsid w:val="00AC610F"/>
    <w:rsid w:val="00AD4547"/>
    <w:rsid w:val="00AE3C7F"/>
    <w:rsid w:val="00B07B66"/>
    <w:rsid w:val="00B12C95"/>
    <w:rsid w:val="00B5277A"/>
    <w:rsid w:val="00B74C97"/>
    <w:rsid w:val="00BA48D4"/>
    <w:rsid w:val="00BB71E3"/>
    <w:rsid w:val="00BF605C"/>
    <w:rsid w:val="00C6398F"/>
    <w:rsid w:val="00C8189F"/>
    <w:rsid w:val="00C963AB"/>
    <w:rsid w:val="00CC1033"/>
    <w:rsid w:val="00CD37FB"/>
    <w:rsid w:val="00D10FA5"/>
    <w:rsid w:val="00D12EA8"/>
    <w:rsid w:val="00DA5BC1"/>
    <w:rsid w:val="00DB2A5E"/>
    <w:rsid w:val="00DD2F74"/>
    <w:rsid w:val="00E01485"/>
    <w:rsid w:val="00E026D8"/>
    <w:rsid w:val="00E145C3"/>
    <w:rsid w:val="00E2448B"/>
    <w:rsid w:val="00E2660C"/>
    <w:rsid w:val="00E42DF1"/>
    <w:rsid w:val="00E872E2"/>
    <w:rsid w:val="00E91023"/>
    <w:rsid w:val="00EC059D"/>
    <w:rsid w:val="00EE6D2D"/>
    <w:rsid w:val="00EE7CCC"/>
    <w:rsid w:val="00EF0F60"/>
    <w:rsid w:val="00F1053C"/>
    <w:rsid w:val="00F225EF"/>
    <w:rsid w:val="00F22681"/>
    <w:rsid w:val="00F3113C"/>
    <w:rsid w:val="00F63F22"/>
    <w:rsid w:val="00F83DB4"/>
    <w:rsid w:val="00FB0EAC"/>
    <w:rsid w:val="00FB2086"/>
    <w:rsid w:val="00FC3C47"/>
    <w:rsid w:val="00FC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487">
      <w:bodyDiv w:val="1"/>
      <w:marLeft w:val="0"/>
      <w:marRight w:val="0"/>
      <w:marTop w:val="0"/>
      <w:marBottom w:val="0"/>
      <w:divBdr>
        <w:top w:val="none" w:sz="0" w:space="0" w:color="auto"/>
        <w:left w:val="none" w:sz="0" w:space="0" w:color="auto"/>
        <w:bottom w:val="none" w:sz="0" w:space="0" w:color="auto"/>
        <w:right w:val="none" w:sz="0" w:space="0" w:color="auto"/>
      </w:divBdr>
      <w:divsChild>
        <w:div w:id="97874205">
          <w:marLeft w:val="0"/>
          <w:marRight w:val="0"/>
          <w:marTop w:val="150"/>
          <w:marBottom w:val="150"/>
          <w:divBdr>
            <w:top w:val="none" w:sz="0" w:space="0" w:color="auto"/>
            <w:left w:val="none" w:sz="0" w:space="0" w:color="auto"/>
            <w:bottom w:val="none" w:sz="0" w:space="0" w:color="auto"/>
            <w:right w:val="none" w:sz="0" w:space="0" w:color="auto"/>
          </w:divBdr>
          <w:divsChild>
            <w:div w:id="488445717">
              <w:marLeft w:val="0"/>
              <w:marRight w:val="0"/>
              <w:marTop w:val="0"/>
              <w:marBottom w:val="0"/>
              <w:divBdr>
                <w:top w:val="none" w:sz="0" w:space="0" w:color="auto"/>
                <w:left w:val="none" w:sz="0" w:space="0" w:color="auto"/>
                <w:bottom w:val="none" w:sz="0" w:space="0" w:color="auto"/>
                <w:right w:val="none" w:sz="0" w:space="0" w:color="auto"/>
              </w:divBdr>
              <w:divsChild>
                <w:div w:id="10035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60749">
      <w:bodyDiv w:val="1"/>
      <w:marLeft w:val="0"/>
      <w:marRight w:val="0"/>
      <w:marTop w:val="0"/>
      <w:marBottom w:val="0"/>
      <w:divBdr>
        <w:top w:val="none" w:sz="0" w:space="0" w:color="auto"/>
        <w:left w:val="none" w:sz="0" w:space="0" w:color="auto"/>
        <w:bottom w:val="none" w:sz="0" w:space="0" w:color="auto"/>
        <w:right w:val="none" w:sz="0" w:space="0" w:color="auto"/>
      </w:divBdr>
      <w:divsChild>
        <w:div w:id="732317872">
          <w:marLeft w:val="0"/>
          <w:marRight w:val="0"/>
          <w:marTop w:val="150"/>
          <w:marBottom w:val="150"/>
          <w:divBdr>
            <w:top w:val="none" w:sz="0" w:space="0" w:color="auto"/>
            <w:left w:val="none" w:sz="0" w:space="0" w:color="auto"/>
            <w:bottom w:val="none" w:sz="0" w:space="0" w:color="auto"/>
            <w:right w:val="none" w:sz="0" w:space="0" w:color="auto"/>
          </w:divBdr>
          <w:divsChild>
            <w:div w:id="407071416">
              <w:marLeft w:val="0"/>
              <w:marRight w:val="0"/>
              <w:marTop w:val="0"/>
              <w:marBottom w:val="0"/>
              <w:divBdr>
                <w:top w:val="none" w:sz="0" w:space="0" w:color="auto"/>
                <w:left w:val="none" w:sz="0" w:space="0" w:color="auto"/>
                <w:bottom w:val="none" w:sz="0" w:space="0" w:color="auto"/>
                <w:right w:val="none" w:sz="0" w:space="0" w:color="auto"/>
              </w:divBdr>
              <w:divsChild>
                <w:div w:id="1657999368">
                  <w:marLeft w:val="0"/>
                  <w:marRight w:val="0"/>
                  <w:marTop w:val="0"/>
                  <w:marBottom w:val="0"/>
                  <w:divBdr>
                    <w:top w:val="none" w:sz="0" w:space="0" w:color="auto"/>
                    <w:left w:val="none" w:sz="0" w:space="0" w:color="auto"/>
                    <w:bottom w:val="none" w:sz="0" w:space="0" w:color="auto"/>
                    <w:right w:val="none" w:sz="0" w:space="0" w:color="auto"/>
                  </w:divBdr>
                  <w:divsChild>
                    <w:div w:id="683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4050">
      <w:bodyDiv w:val="1"/>
      <w:marLeft w:val="0"/>
      <w:marRight w:val="0"/>
      <w:marTop w:val="0"/>
      <w:marBottom w:val="0"/>
      <w:divBdr>
        <w:top w:val="none" w:sz="0" w:space="0" w:color="auto"/>
        <w:left w:val="none" w:sz="0" w:space="0" w:color="auto"/>
        <w:bottom w:val="none" w:sz="0" w:space="0" w:color="auto"/>
        <w:right w:val="none" w:sz="0" w:space="0" w:color="auto"/>
      </w:divBdr>
      <w:divsChild>
        <w:div w:id="967010560">
          <w:marLeft w:val="0"/>
          <w:marRight w:val="0"/>
          <w:marTop w:val="150"/>
          <w:marBottom w:val="150"/>
          <w:divBdr>
            <w:top w:val="none" w:sz="0" w:space="0" w:color="auto"/>
            <w:left w:val="none" w:sz="0" w:space="0" w:color="auto"/>
            <w:bottom w:val="none" w:sz="0" w:space="0" w:color="auto"/>
            <w:right w:val="none" w:sz="0" w:space="0" w:color="auto"/>
          </w:divBdr>
          <w:divsChild>
            <w:div w:id="1764908594">
              <w:marLeft w:val="0"/>
              <w:marRight w:val="0"/>
              <w:marTop w:val="0"/>
              <w:marBottom w:val="0"/>
              <w:divBdr>
                <w:top w:val="none" w:sz="0" w:space="0" w:color="auto"/>
                <w:left w:val="none" w:sz="0" w:space="0" w:color="auto"/>
                <w:bottom w:val="none" w:sz="0" w:space="0" w:color="auto"/>
                <w:right w:val="none" w:sz="0" w:space="0" w:color="auto"/>
              </w:divBdr>
              <w:divsChild>
                <w:div w:id="16340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3366">
      <w:bodyDiv w:val="1"/>
      <w:marLeft w:val="0"/>
      <w:marRight w:val="0"/>
      <w:marTop w:val="0"/>
      <w:marBottom w:val="0"/>
      <w:divBdr>
        <w:top w:val="none" w:sz="0" w:space="0" w:color="auto"/>
        <w:left w:val="none" w:sz="0" w:space="0" w:color="auto"/>
        <w:bottom w:val="none" w:sz="0" w:space="0" w:color="auto"/>
        <w:right w:val="none" w:sz="0" w:space="0" w:color="auto"/>
      </w:divBdr>
      <w:divsChild>
        <w:div w:id="1200317001">
          <w:marLeft w:val="0"/>
          <w:marRight w:val="0"/>
          <w:marTop w:val="150"/>
          <w:marBottom w:val="150"/>
          <w:divBdr>
            <w:top w:val="none" w:sz="0" w:space="0" w:color="auto"/>
            <w:left w:val="none" w:sz="0" w:space="0" w:color="auto"/>
            <w:bottom w:val="none" w:sz="0" w:space="0" w:color="auto"/>
            <w:right w:val="none" w:sz="0" w:space="0" w:color="auto"/>
          </w:divBdr>
          <w:divsChild>
            <w:div w:id="411708941">
              <w:marLeft w:val="0"/>
              <w:marRight w:val="0"/>
              <w:marTop w:val="0"/>
              <w:marBottom w:val="0"/>
              <w:divBdr>
                <w:top w:val="none" w:sz="0" w:space="0" w:color="auto"/>
                <w:left w:val="none" w:sz="0" w:space="0" w:color="auto"/>
                <w:bottom w:val="none" w:sz="0" w:space="0" w:color="auto"/>
                <w:right w:val="none" w:sz="0" w:space="0" w:color="auto"/>
              </w:divBdr>
              <w:divsChild>
                <w:div w:id="17344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4822">
      <w:bodyDiv w:val="1"/>
      <w:marLeft w:val="0"/>
      <w:marRight w:val="0"/>
      <w:marTop w:val="0"/>
      <w:marBottom w:val="0"/>
      <w:divBdr>
        <w:top w:val="none" w:sz="0" w:space="0" w:color="auto"/>
        <w:left w:val="none" w:sz="0" w:space="0" w:color="auto"/>
        <w:bottom w:val="none" w:sz="0" w:space="0" w:color="auto"/>
        <w:right w:val="none" w:sz="0" w:space="0" w:color="auto"/>
      </w:divBdr>
    </w:div>
    <w:div w:id="1446658606">
      <w:bodyDiv w:val="1"/>
      <w:marLeft w:val="0"/>
      <w:marRight w:val="0"/>
      <w:marTop w:val="0"/>
      <w:marBottom w:val="0"/>
      <w:divBdr>
        <w:top w:val="none" w:sz="0" w:space="0" w:color="auto"/>
        <w:left w:val="none" w:sz="0" w:space="0" w:color="auto"/>
        <w:bottom w:val="none" w:sz="0" w:space="0" w:color="auto"/>
        <w:right w:val="none" w:sz="0" w:space="0" w:color="auto"/>
      </w:divBdr>
      <w:divsChild>
        <w:div w:id="1453288538">
          <w:marLeft w:val="0"/>
          <w:marRight w:val="0"/>
          <w:marTop w:val="150"/>
          <w:marBottom w:val="150"/>
          <w:divBdr>
            <w:top w:val="none" w:sz="0" w:space="0" w:color="auto"/>
            <w:left w:val="none" w:sz="0" w:space="0" w:color="auto"/>
            <w:bottom w:val="none" w:sz="0" w:space="0" w:color="auto"/>
            <w:right w:val="none" w:sz="0" w:space="0" w:color="auto"/>
          </w:divBdr>
          <w:divsChild>
            <w:div w:id="1638484365">
              <w:marLeft w:val="0"/>
              <w:marRight w:val="0"/>
              <w:marTop w:val="0"/>
              <w:marBottom w:val="0"/>
              <w:divBdr>
                <w:top w:val="none" w:sz="0" w:space="0" w:color="auto"/>
                <w:left w:val="none" w:sz="0" w:space="0" w:color="auto"/>
                <w:bottom w:val="none" w:sz="0" w:space="0" w:color="auto"/>
                <w:right w:val="none" w:sz="0" w:space="0" w:color="auto"/>
              </w:divBdr>
              <w:divsChild>
                <w:div w:id="12057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4537">
      <w:bodyDiv w:val="1"/>
      <w:marLeft w:val="0"/>
      <w:marRight w:val="0"/>
      <w:marTop w:val="0"/>
      <w:marBottom w:val="0"/>
      <w:divBdr>
        <w:top w:val="none" w:sz="0" w:space="0" w:color="auto"/>
        <w:left w:val="none" w:sz="0" w:space="0" w:color="auto"/>
        <w:bottom w:val="none" w:sz="0" w:space="0" w:color="auto"/>
        <w:right w:val="none" w:sz="0" w:space="0" w:color="auto"/>
      </w:divBdr>
      <w:divsChild>
        <w:div w:id="123156039">
          <w:marLeft w:val="0"/>
          <w:marRight w:val="0"/>
          <w:marTop w:val="150"/>
          <w:marBottom w:val="150"/>
          <w:divBdr>
            <w:top w:val="none" w:sz="0" w:space="0" w:color="auto"/>
            <w:left w:val="none" w:sz="0" w:space="0" w:color="auto"/>
            <w:bottom w:val="none" w:sz="0" w:space="0" w:color="auto"/>
            <w:right w:val="none" w:sz="0" w:space="0" w:color="auto"/>
          </w:divBdr>
          <w:divsChild>
            <w:div w:id="795177221">
              <w:marLeft w:val="0"/>
              <w:marRight w:val="0"/>
              <w:marTop w:val="0"/>
              <w:marBottom w:val="0"/>
              <w:divBdr>
                <w:top w:val="none" w:sz="0" w:space="0" w:color="auto"/>
                <w:left w:val="none" w:sz="0" w:space="0" w:color="auto"/>
                <w:bottom w:val="none" w:sz="0" w:space="0" w:color="auto"/>
                <w:right w:val="none" w:sz="0" w:space="0" w:color="auto"/>
              </w:divBdr>
              <w:divsChild>
                <w:div w:id="521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92316">
      <w:bodyDiv w:val="1"/>
      <w:marLeft w:val="0"/>
      <w:marRight w:val="0"/>
      <w:marTop w:val="0"/>
      <w:marBottom w:val="0"/>
      <w:divBdr>
        <w:top w:val="none" w:sz="0" w:space="0" w:color="auto"/>
        <w:left w:val="none" w:sz="0" w:space="0" w:color="auto"/>
        <w:bottom w:val="none" w:sz="0" w:space="0" w:color="auto"/>
        <w:right w:val="none" w:sz="0" w:space="0" w:color="auto"/>
      </w:divBdr>
      <w:divsChild>
        <w:div w:id="513038345">
          <w:marLeft w:val="0"/>
          <w:marRight w:val="0"/>
          <w:marTop w:val="150"/>
          <w:marBottom w:val="150"/>
          <w:divBdr>
            <w:top w:val="none" w:sz="0" w:space="0" w:color="auto"/>
            <w:left w:val="none" w:sz="0" w:space="0" w:color="auto"/>
            <w:bottom w:val="none" w:sz="0" w:space="0" w:color="auto"/>
            <w:right w:val="none" w:sz="0" w:space="0" w:color="auto"/>
          </w:divBdr>
          <w:divsChild>
            <w:div w:id="540095706">
              <w:marLeft w:val="3750"/>
              <w:marRight w:val="3750"/>
              <w:marTop w:val="0"/>
              <w:marBottom w:val="0"/>
              <w:divBdr>
                <w:top w:val="none" w:sz="0" w:space="0" w:color="auto"/>
                <w:left w:val="none" w:sz="0" w:space="0" w:color="auto"/>
                <w:bottom w:val="none" w:sz="0" w:space="0" w:color="auto"/>
                <w:right w:val="none" w:sz="0" w:space="0" w:color="auto"/>
              </w:divBdr>
              <w:divsChild>
                <w:div w:id="1526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3159">
      <w:bodyDiv w:val="1"/>
      <w:marLeft w:val="0"/>
      <w:marRight w:val="0"/>
      <w:marTop w:val="0"/>
      <w:marBottom w:val="0"/>
      <w:divBdr>
        <w:top w:val="none" w:sz="0" w:space="0" w:color="auto"/>
        <w:left w:val="none" w:sz="0" w:space="0" w:color="auto"/>
        <w:bottom w:val="none" w:sz="0" w:space="0" w:color="auto"/>
        <w:right w:val="none" w:sz="0" w:space="0" w:color="auto"/>
      </w:divBdr>
      <w:divsChild>
        <w:div w:id="831528975">
          <w:marLeft w:val="0"/>
          <w:marRight w:val="0"/>
          <w:marTop w:val="150"/>
          <w:marBottom w:val="150"/>
          <w:divBdr>
            <w:top w:val="none" w:sz="0" w:space="0" w:color="auto"/>
            <w:left w:val="none" w:sz="0" w:space="0" w:color="auto"/>
            <w:bottom w:val="none" w:sz="0" w:space="0" w:color="auto"/>
            <w:right w:val="none" w:sz="0" w:space="0" w:color="auto"/>
          </w:divBdr>
          <w:divsChild>
            <w:div w:id="591469551">
              <w:marLeft w:val="0"/>
              <w:marRight w:val="0"/>
              <w:marTop w:val="0"/>
              <w:marBottom w:val="0"/>
              <w:divBdr>
                <w:top w:val="none" w:sz="0" w:space="0" w:color="auto"/>
                <w:left w:val="none" w:sz="0" w:space="0" w:color="auto"/>
                <w:bottom w:val="none" w:sz="0" w:space="0" w:color="auto"/>
                <w:right w:val="none" w:sz="0" w:space="0" w:color="auto"/>
              </w:divBdr>
              <w:divsChild>
                <w:div w:id="10805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59@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n@rkn59.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Шардакова</dc:creator>
  <cp:lastModifiedBy>Вероника Трапезникова</cp:lastModifiedBy>
  <cp:revision>12</cp:revision>
  <cp:lastPrinted>2017-09-08T06:39:00Z</cp:lastPrinted>
  <dcterms:created xsi:type="dcterms:W3CDTF">2021-09-17T10:29:00Z</dcterms:created>
  <dcterms:modified xsi:type="dcterms:W3CDTF">2022-06-24T04:20:00Z</dcterms:modified>
</cp:coreProperties>
</file>