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2954D7">
        <w:rPr>
          <w:b/>
          <w:sz w:val="28"/>
        </w:rPr>
        <w:t>за</w:t>
      </w:r>
      <w:r w:rsidR="0078588E">
        <w:rPr>
          <w:b/>
          <w:sz w:val="28"/>
        </w:rPr>
        <w:t xml:space="preserve"> </w:t>
      </w:r>
      <w:r w:rsidR="002954D7">
        <w:rPr>
          <w:b/>
          <w:sz w:val="28"/>
        </w:rPr>
        <w:t>9 месяцев</w:t>
      </w:r>
      <w:r w:rsidR="0078588E">
        <w:rPr>
          <w:b/>
          <w:sz w:val="28"/>
        </w:rPr>
        <w:t xml:space="preserve"> 2021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392"/>
        <w:gridCol w:w="1578"/>
        <w:gridCol w:w="4887"/>
      </w:tblGrid>
      <w:tr w:rsidR="005E111A" w:rsidTr="006E072D">
        <w:trPr>
          <w:tblHeader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 w:rsidTr="006E072D">
        <w:trPr>
          <w:trHeight w:val="666"/>
          <w:jc w:val="center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6E072D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нарушений - </w:t>
            </w:r>
            <w:r w:rsidR="006E072D">
              <w:rPr>
                <w:b/>
              </w:rPr>
              <w:t>346</w:t>
            </w:r>
            <w:r>
              <w:rPr>
                <w:b/>
              </w:rPr>
              <w:t>)</w:t>
            </w:r>
          </w:p>
        </w:tc>
      </w:tr>
      <w:tr w:rsidR="006E072D" w:rsidTr="006E072D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2D" w:rsidRPr="000F6F8E" w:rsidRDefault="006E072D" w:rsidP="006E072D">
            <w:pPr>
              <w:jc w:val="center"/>
            </w:pPr>
            <w:r w:rsidRPr="000F6F8E"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2D" w:rsidRPr="000F6F8E" w:rsidRDefault="006E072D" w:rsidP="006E072D">
            <w:pPr>
              <w:jc w:val="center"/>
            </w:pPr>
            <w:r w:rsidRPr="000F6F8E">
              <w:t>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2D" w:rsidRPr="000F6F8E" w:rsidRDefault="006E072D" w:rsidP="006E072D">
            <w:pPr>
              <w:jc w:val="center"/>
            </w:pPr>
            <w:r w:rsidRPr="000F6F8E">
              <w:t>27,4</w:t>
            </w:r>
            <w:r w:rsidR="00BE7727">
              <w:t>%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2D" w:rsidRPr="000F6F8E" w:rsidRDefault="006E072D" w:rsidP="003B199D">
            <w:proofErr w:type="gramStart"/>
            <w:r w:rsidRPr="000F6F8E"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0F6F8E">
              <w:t xml:space="preserve">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0F6F8E">
              <w:t>другом</w:t>
            </w:r>
            <w:proofErr w:type="gramEnd"/>
            <w:r w:rsidRPr="000F6F8E">
              <w:t xml:space="preserve"> обязаны и </w:t>
            </w:r>
            <w:proofErr w:type="gramStart"/>
            <w:r w:rsidRPr="000F6F8E">
              <w:t>какими</w:t>
            </w:r>
            <w:proofErr w:type="gramEnd"/>
            <w:r w:rsidRPr="000F6F8E">
              <w:t xml:space="preserve"> правами по отношению друг к другу пользуются. </w:t>
            </w:r>
            <w:proofErr w:type="gramStart"/>
            <w:r w:rsidRPr="000F6F8E"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6E072D">
        <w:trPr>
          <w:trHeight w:val="666"/>
          <w:jc w:val="center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2954D7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341538">
              <w:rPr>
                <w:b/>
              </w:rPr>
              <w:t xml:space="preserve"> </w:t>
            </w:r>
            <w:r w:rsidR="002954D7">
              <w:rPr>
                <w:b/>
              </w:rPr>
              <w:t>1962</w:t>
            </w:r>
            <w:r>
              <w:rPr>
                <w:b/>
              </w:rPr>
              <w:t>)</w:t>
            </w:r>
          </w:p>
        </w:tc>
      </w:tr>
      <w:tr w:rsidR="002954D7" w:rsidTr="006E072D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8A4C8F" w:rsidRDefault="002954D7" w:rsidP="007913A2">
            <w:r w:rsidRPr="008A4C8F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8A4C8F" w:rsidRDefault="002954D7" w:rsidP="002954D7">
            <w:pPr>
              <w:jc w:val="center"/>
            </w:pPr>
            <w:r w:rsidRPr="008A4C8F">
              <w:t>827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8A4C8F" w:rsidRDefault="002954D7" w:rsidP="002954D7">
            <w:pPr>
              <w:jc w:val="center"/>
            </w:pPr>
            <w:r w:rsidRPr="008A4C8F">
              <w:t>42,15%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Default="002954D7" w:rsidP="007913A2">
            <w:r w:rsidRPr="008A4C8F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2954D7" w:rsidTr="006E072D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E0341D" w:rsidRDefault="002954D7" w:rsidP="00E9560A">
            <w:r w:rsidRPr="00E0341D">
              <w:t xml:space="preserve">Использование </w:t>
            </w:r>
            <w:proofErr w:type="gramStart"/>
            <w:r w:rsidRPr="00E0341D">
              <w:t>незарегистрированных</w:t>
            </w:r>
            <w:proofErr w:type="gramEnd"/>
            <w:r w:rsidRPr="00E0341D">
              <w:t xml:space="preserve">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E0341D" w:rsidRDefault="002954D7" w:rsidP="002954D7">
            <w:pPr>
              <w:jc w:val="center"/>
            </w:pPr>
            <w:r w:rsidRPr="00E0341D">
              <w:t>829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Pr="00E0341D" w:rsidRDefault="002954D7" w:rsidP="002954D7">
            <w:pPr>
              <w:jc w:val="center"/>
            </w:pPr>
            <w:r w:rsidRPr="00E0341D">
              <w:t>42,25%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D7" w:rsidRDefault="002954D7" w:rsidP="00E9560A">
            <w:r w:rsidRPr="00E0341D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 w:rsidTr="006E072D">
        <w:trPr>
          <w:trHeight w:val="666"/>
          <w:jc w:val="center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AD430F">
            <w:pPr>
              <w:jc w:val="center"/>
            </w:pPr>
            <w:r>
              <w:t xml:space="preserve">(общее количество выявленных нарушений - </w:t>
            </w:r>
            <w:r w:rsidR="00AD430F">
              <w:rPr>
                <w:b/>
              </w:rPr>
              <w:t>89</w:t>
            </w:r>
            <w:r>
              <w:rPr>
                <w:b/>
              </w:rPr>
              <w:t>)</w:t>
            </w:r>
          </w:p>
        </w:tc>
      </w:tr>
      <w:tr w:rsidR="00AD430F" w:rsidTr="006E072D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</w:pPr>
            <w:r w:rsidRPr="00BC77B2">
              <w:t>Нарушение требований конфиденциальности при обработке персональных данных</w:t>
            </w:r>
          </w:p>
          <w:p w:rsidR="00AD430F" w:rsidRPr="00BC77B2" w:rsidRDefault="00AD430F" w:rsidP="00FE1BF4">
            <w:pPr>
              <w:jc w:val="center"/>
            </w:pPr>
            <w:r w:rsidRPr="00BC77B2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</w:pPr>
            <w:r w:rsidRPr="00BC77B2">
              <w:t>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  <w:rPr>
                <w:szCs w:val="28"/>
              </w:rPr>
            </w:pPr>
            <w:r w:rsidRPr="00BC77B2">
              <w:rPr>
                <w:szCs w:val="28"/>
              </w:rPr>
              <w:t>48,31%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ind w:firstLine="709"/>
              <w:jc w:val="both"/>
            </w:pPr>
            <w:r w:rsidRPr="00BC77B2">
              <w:t>Операторы и иные лица, получившие доступ к персональным данным, обязаны не раскрывать третьим лицам (организации в сфере ЖКХ, юридические лица)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AD430F" w:rsidTr="006E072D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</w:pPr>
            <w:r w:rsidRPr="00BC77B2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AD430F" w:rsidRPr="00BC77B2" w:rsidRDefault="00AD430F" w:rsidP="00FE1BF4">
            <w:pPr>
              <w:jc w:val="center"/>
            </w:pPr>
            <w:r w:rsidRPr="00BC77B2">
              <w:t>(ч. 1 ст. 6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</w:pPr>
            <w:r w:rsidRPr="00BC77B2"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center"/>
            </w:pPr>
            <w:r w:rsidRPr="00BC77B2">
              <w:t>16,85%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0F" w:rsidRPr="00BC77B2" w:rsidRDefault="00AD430F" w:rsidP="00FE1BF4">
            <w:pPr>
              <w:jc w:val="both"/>
            </w:pPr>
            <w:r w:rsidRPr="00BC77B2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AD430F" w:rsidRPr="00BC77B2" w:rsidRDefault="00AD430F" w:rsidP="00FE1BF4">
            <w:pPr>
              <w:jc w:val="both"/>
            </w:pPr>
            <w:r w:rsidRPr="00BC77B2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AD430F" w:rsidRPr="00BC77B2" w:rsidRDefault="00AD430F" w:rsidP="00FE1BF4">
            <w:pPr>
              <w:jc w:val="both"/>
            </w:pPr>
            <w:r w:rsidRPr="00BC77B2">
              <w:t>2. третьим лицом не выражено несогласие на осуществление с ним взаимодействия.</w:t>
            </w:r>
          </w:p>
          <w:p w:rsidR="00AD430F" w:rsidRPr="00BC77B2" w:rsidRDefault="00AD430F" w:rsidP="00FE1BF4">
            <w:pPr>
              <w:ind w:firstLine="709"/>
              <w:jc w:val="both"/>
              <w:rPr>
                <w:sz w:val="28"/>
                <w:szCs w:val="28"/>
              </w:rPr>
            </w:pPr>
            <w:r w:rsidRPr="00BC77B2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93" w:rsidRDefault="00777A93">
      <w:r>
        <w:separator/>
      </w:r>
    </w:p>
  </w:endnote>
  <w:endnote w:type="continuationSeparator" w:id="0">
    <w:p w:rsidR="00777A93" w:rsidRDefault="0077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93" w:rsidRDefault="00777A93">
      <w:r>
        <w:separator/>
      </w:r>
    </w:p>
  </w:footnote>
  <w:footnote w:type="continuationSeparator" w:id="0">
    <w:p w:rsidR="00777A93" w:rsidRDefault="0077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E7727">
      <w:rPr>
        <w:noProof/>
      </w:rPr>
      <w:t>1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54405"/>
    <w:rsid w:val="00281375"/>
    <w:rsid w:val="00294C86"/>
    <w:rsid w:val="002954D7"/>
    <w:rsid w:val="00341538"/>
    <w:rsid w:val="00560BAA"/>
    <w:rsid w:val="005E111A"/>
    <w:rsid w:val="006E072D"/>
    <w:rsid w:val="00777A93"/>
    <w:rsid w:val="0078588E"/>
    <w:rsid w:val="008624EA"/>
    <w:rsid w:val="009272DF"/>
    <w:rsid w:val="00A34324"/>
    <w:rsid w:val="00AD430F"/>
    <w:rsid w:val="00BE7727"/>
    <w:rsid w:val="00CD7931"/>
    <w:rsid w:val="00D15729"/>
    <w:rsid w:val="00F07643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14</cp:revision>
  <dcterms:created xsi:type="dcterms:W3CDTF">2021-01-20T04:12:00Z</dcterms:created>
  <dcterms:modified xsi:type="dcterms:W3CDTF">2021-10-08T10:32:00Z</dcterms:modified>
</cp:coreProperties>
</file>