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BC2BF2">
        <w:rPr>
          <w:rFonts w:ascii="Times New Roman" w:eastAsia="Times New Roman" w:hAnsi="Times New Roman" w:cs="Times New Roman"/>
          <w:sz w:val="32"/>
          <w:szCs w:val="32"/>
          <w:lang w:eastAsia="ru-RU"/>
        </w:rPr>
        <w:t>02</w:t>
      </w:r>
      <w:r w:rsidR="00ED6DBE">
        <w:rPr>
          <w:rFonts w:ascii="Times New Roman" w:eastAsia="Times New Roman" w:hAnsi="Times New Roman" w:cs="Times New Roman"/>
          <w:sz w:val="32"/>
          <w:szCs w:val="32"/>
          <w:lang w:eastAsia="ru-RU"/>
        </w:rPr>
        <w:t>.0</w:t>
      </w:r>
      <w:r w:rsidR="00BC2BF2">
        <w:rPr>
          <w:rFonts w:ascii="Times New Roman" w:eastAsia="Times New Roman" w:hAnsi="Times New Roman" w:cs="Times New Roman"/>
          <w:sz w:val="32"/>
          <w:szCs w:val="32"/>
          <w:lang w:eastAsia="ru-RU"/>
        </w:rPr>
        <w:t>2</w:t>
      </w:r>
      <w:r w:rsidR="00ED6DBE">
        <w:rPr>
          <w:rFonts w:ascii="Times New Roman" w:eastAsia="Times New Roman" w:hAnsi="Times New Roman" w:cs="Times New Roman"/>
          <w:sz w:val="32"/>
          <w:szCs w:val="32"/>
          <w:lang w:eastAsia="ru-RU"/>
        </w:rPr>
        <w:t>.202</w:t>
      </w:r>
      <w:r w:rsidR="00BC2BF2">
        <w:rPr>
          <w:rFonts w:ascii="Times New Roman" w:eastAsia="Times New Roman" w:hAnsi="Times New Roman" w:cs="Times New Roman"/>
          <w:sz w:val="32"/>
          <w:szCs w:val="32"/>
          <w:lang w:eastAsia="ru-RU"/>
        </w:rPr>
        <w:t>4</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B74C97">
        <w:rPr>
          <w:rFonts w:ascii="Times New Roman" w:eastAsia="Times New Roman" w:hAnsi="Times New Roman" w:cs="Times New Roman"/>
          <w:b/>
          <w:bCs/>
          <w:sz w:val="24"/>
          <w:szCs w:val="24"/>
          <w:lang w:eastAsia="ru-RU"/>
        </w:rPr>
        <w:t>старшей</w:t>
      </w:r>
      <w:r w:rsidR="00634ED3">
        <w:rPr>
          <w:rFonts w:ascii="Times New Roman" w:eastAsia="Times New Roman" w:hAnsi="Times New Roman" w:cs="Times New Roman"/>
          <w:b/>
          <w:bCs/>
          <w:sz w:val="24"/>
          <w:szCs w:val="24"/>
          <w:lang w:eastAsia="ru-RU"/>
        </w:rPr>
        <w:t xml:space="preserve"> группы должностей</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3B3D85">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3B3D85">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3B3D85">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3B3D85">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Отдел </w:t>
            </w:r>
            <w:r w:rsidR="00C36EC8" w:rsidRPr="00C36EC8">
              <w:rPr>
                <w:rFonts w:ascii="Times New Roman" w:eastAsia="Times New Roman" w:hAnsi="Times New Roman" w:cs="Times New Roman"/>
                <w:b/>
                <w:bCs/>
                <w:sz w:val="24"/>
                <w:szCs w:val="24"/>
                <w:lang w:eastAsia="ru-RU"/>
              </w:rPr>
              <w:t>государственной службы, кадров и правового обеспечения</w:t>
            </w:r>
          </w:p>
        </w:tc>
      </w:tr>
      <w:tr w:rsidR="00C36EC8" w:rsidRPr="002F04A3" w:rsidTr="003B3D85">
        <w:trPr>
          <w:trHeight w:val="415"/>
        </w:trPr>
        <w:tc>
          <w:tcPr>
            <w:tcW w:w="421" w:type="dxa"/>
          </w:tcPr>
          <w:p w:rsidR="00C36EC8" w:rsidRPr="002F04A3" w:rsidRDefault="00C36EC8"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C36EC8" w:rsidRPr="00C66DDA" w:rsidRDefault="00C36EC8" w:rsidP="00D34459">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Ведущий специалист-эксперт отдела государственной службы, кадров и правового обеспечения</w:t>
            </w:r>
          </w:p>
          <w:p w:rsidR="00C36EC8" w:rsidRPr="002F04A3" w:rsidRDefault="00C36EC8" w:rsidP="00D34459">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C36EC8" w:rsidRPr="002F04A3" w:rsidRDefault="00C36EC8" w:rsidP="00D34459">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p>
        </w:tc>
        <w:tc>
          <w:tcPr>
            <w:tcW w:w="1843" w:type="dxa"/>
          </w:tcPr>
          <w:p w:rsidR="00C36EC8" w:rsidRDefault="00C36EC8" w:rsidP="00D34459">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C36EC8" w:rsidRPr="002F04A3" w:rsidRDefault="00C36EC8" w:rsidP="00D3445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по </w:t>
            </w:r>
            <w:r w:rsidRPr="00DB3249">
              <w:rPr>
                <w:rFonts w:ascii="Times New Roman" w:eastAsia="Calibri" w:hAnsi="Times New Roman" w:cs="Times New Roman"/>
                <w:sz w:val="20"/>
                <w:szCs w:val="20"/>
              </w:rPr>
              <w:t>направлению подготовки (специальности) профессионального образования</w:t>
            </w:r>
            <w:r>
              <w:rPr>
                <w:rFonts w:ascii="Times New Roman" w:eastAsia="Calibri" w:hAnsi="Times New Roman" w:cs="Times New Roman"/>
                <w:sz w:val="20"/>
                <w:szCs w:val="20"/>
              </w:rPr>
              <w:t>:</w:t>
            </w:r>
            <w:r w:rsidRPr="00DB3249">
              <w:rPr>
                <w:rFonts w:ascii="Times New Roman" w:eastAsia="Calibri" w:hAnsi="Times New Roman" w:cs="Times New Roman"/>
                <w:sz w:val="20"/>
                <w:szCs w:val="20"/>
              </w:rPr>
              <w:t xml:space="preserve"> </w:t>
            </w:r>
            <w:proofErr w:type="gramStart"/>
            <w:r w:rsidRPr="00C36EC8">
              <w:rPr>
                <w:rFonts w:ascii="Times New Roman" w:eastAsia="Calibri" w:hAnsi="Times New Roman" w:cs="Times New Roman"/>
                <w:sz w:val="20"/>
                <w:szCs w:val="20"/>
              </w:rPr>
              <w:t xml:space="preserve">«Государственное и муниципальное управление», «Менеджмент», «Управление персоналом», «Юриспруденция» или иному направлению подготовки (специальности), для которого законодательством об образовании Российской Федерации установлено соответствие </w:t>
            </w:r>
            <w:r w:rsidRPr="00C36EC8">
              <w:rPr>
                <w:rFonts w:ascii="Times New Roman" w:eastAsia="Calibri" w:hAnsi="Times New Roman" w:cs="Times New Roman"/>
                <w:sz w:val="20"/>
                <w:szCs w:val="20"/>
              </w:rPr>
              <w:lastRenderedPageBreak/>
              <w:t>данным направлениям подготовки (специальностям), указанному в предыдущих перечнях профессий, специальностей и направлений подготовки (указывается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 сайте Министерства труда</w:t>
            </w:r>
            <w:proofErr w:type="gramEnd"/>
            <w:r w:rsidRPr="00C36EC8">
              <w:rPr>
                <w:rFonts w:ascii="Times New Roman" w:eastAsia="Calibri" w:hAnsi="Times New Roman" w:cs="Times New Roman"/>
                <w:sz w:val="20"/>
                <w:szCs w:val="20"/>
              </w:rPr>
              <w:t xml:space="preserve"> и социальной защиты Российской Федерации)</w:t>
            </w:r>
          </w:p>
        </w:tc>
        <w:tc>
          <w:tcPr>
            <w:tcW w:w="4668" w:type="dxa"/>
          </w:tcPr>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lastRenderedPageBreak/>
              <w:t>1)</w:t>
            </w:r>
            <w:r w:rsidRPr="00C36EC8">
              <w:rPr>
                <w:rFonts w:ascii="Times New Roman" w:eastAsia="Times New Roman" w:hAnsi="Times New Roman" w:cs="Times New Roman"/>
                <w:bCs/>
                <w:sz w:val="20"/>
                <w:szCs w:val="20"/>
                <w:lang w:eastAsia="ru-RU"/>
              </w:rPr>
              <w:tab/>
              <w:t>Федеральный закон от 28.03.1998 № 53-ФЗ «О воинской обязанности и военной службе»;</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w:t>
            </w:r>
            <w:r w:rsidRPr="00C36EC8">
              <w:rPr>
                <w:rFonts w:ascii="Times New Roman" w:eastAsia="Times New Roman" w:hAnsi="Times New Roman" w:cs="Times New Roman"/>
                <w:bCs/>
                <w:sz w:val="20"/>
                <w:szCs w:val="20"/>
                <w:lang w:eastAsia="ru-RU"/>
              </w:rPr>
              <w:tab/>
              <w:t>Федеральный закон от 27.07.2006 № 152-ФЗ «О персональных данных»;</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w:t>
            </w:r>
            <w:r w:rsidRPr="00C36EC8">
              <w:rPr>
                <w:rFonts w:ascii="Times New Roman" w:eastAsia="Times New Roman" w:hAnsi="Times New Roman" w:cs="Times New Roman"/>
                <w:bCs/>
                <w:sz w:val="20"/>
                <w:szCs w:val="20"/>
                <w:lang w:eastAsia="ru-RU"/>
              </w:rPr>
              <w:tab/>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4)</w:t>
            </w:r>
            <w:r w:rsidRPr="00C36EC8">
              <w:rPr>
                <w:rFonts w:ascii="Times New Roman" w:eastAsia="Times New Roman" w:hAnsi="Times New Roman" w:cs="Times New Roman"/>
                <w:bCs/>
                <w:sz w:val="20"/>
                <w:szCs w:val="20"/>
                <w:lang w:eastAsia="ru-RU"/>
              </w:rPr>
              <w:tab/>
              <w:t xml:space="preserve">Федеральный закон Российской Федерации от 03.12.2012 № 230-Ф3 «О </w:t>
            </w:r>
            <w:proofErr w:type="gramStart"/>
            <w:r w:rsidRPr="00C36EC8">
              <w:rPr>
                <w:rFonts w:ascii="Times New Roman" w:eastAsia="Times New Roman" w:hAnsi="Times New Roman" w:cs="Times New Roman"/>
                <w:bCs/>
                <w:sz w:val="20"/>
                <w:szCs w:val="20"/>
                <w:lang w:eastAsia="ru-RU"/>
              </w:rPr>
              <w:t>контроле за</w:t>
            </w:r>
            <w:proofErr w:type="gramEnd"/>
            <w:r w:rsidRPr="00C36EC8">
              <w:rPr>
                <w:rFonts w:ascii="Times New Roman" w:eastAsia="Times New Roman" w:hAnsi="Times New Roman" w:cs="Times New Roman"/>
                <w:bCs/>
                <w:sz w:val="20"/>
                <w:szCs w:val="20"/>
                <w:lang w:eastAsia="ru-RU"/>
              </w:rPr>
              <w:t xml:space="preserve"> соответствием расходов лиц, замещающих государственные должности, и иных лиц их доходам»;</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5)</w:t>
            </w:r>
            <w:r w:rsidRPr="00C36EC8">
              <w:rPr>
                <w:rFonts w:ascii="Times New Roman" w:eastAsia="Times New Roman" w:hAnsi="Times New Roman" w:cs="Times New Roman"/>
                <w:bCs/>
                <w:sz w:val="20"/>
                <w:szCs w:val="20"/>
                <w:lang w:eastAsia="ru-RU"/>
              </w:rPr>
              <w:tab/>
              <w:t>Федеральный закон Российской Федерации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6)</w:t>
            </w:r>
            <w:r w:rsidRPr="00C36EC8">
              <w:rPr>
                <w:rFonts w:ascii="Times New Roman" w:eastAsia="Times New Roman" w:hAnsi="Times New Roman" w:cs="Times New Roman"/>
                <w:bCs/>
                <w:sz w:val="20"/>
                <w:szCs w:val="20"/>
                <w:lang w:eastAsia="ru-RU"/>
              </w:rPr>
              <w:tab/>
              <w:t>Закон Российской Федерации от 21.07.1993 № 5485-1 «О государственной тайне»;</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7)</w:t>
            </w:r>
            <w:r w:rsidRPr="00C36EC8">
              <w:rPr>
                <w:rFonts w:ascii="Times New Roman" w:eastAsia="Times New Roman" w:hAnsi="Times New Roman" w:cs="Times New Roman"/>
                <w:bCs/>
                <w:sz w:val="20"/>
                <w:szCs w:val="20"/>
                <w:lang w:eastAsia="ru-RU"/>
              </w:rPr>
              <w:tab/>
              <w:t>Указ Президента Российской Федерации от 12.08.2002 № 885 «Об утверждении общих принципов служебного поведения государственных служащих»;</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lastRenderedPageBreak/>
              <w:t>8)</w:t>
            </w:r>
            <w:r w:rsidRPr="00C36EC8">
              <w:rPr>
                <w:rFonts w:ascii="Times New Roman" w:eastAsia="Times New Roman" w:hAnsi="Times New Roman" w:cs="Times New Roman"/>
                <w:bCs/>
                <w:sz w:val="20"/>
                <w:szCs w:val="20"/>
                <w:lang w:eastAsia="ru-RU"/>
              </w:rPr>
              <w:tab/>
              <w:t>Указ Президента Российской Федерации от 01.02.2005 № 110 «О проведении аттестации государственных гражданских служащих Российской Федерации»;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9)</w:t>
            </w:r>
            <w:r w:rsidRPr="00C36EC8">
              <w:rPr>
                <w:rFonts w:ascii="Times New Roman" w:eastAsia="Times New Roman" w:hAnsi="Times New Roman" w:cs="Times New Roman"/>
                <w:bCs/>
                <w:sz w:val="20"/>
                <w:szCs w:val="20"/>
                <w:lang w:eastAsia="ru-RU"/>
              </w:rPr>
              <w:tab/>
              <w:t>Указ Президента Российской Федерации от 01.02.2005 №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10)</w:t>
            </w:r>
            <w:r w:rsidRPr="00C36EC8">
              <w:rPr>
                <w:rFonts w:ascii="Times New Roman" w:eastAsia="Times New Roman" w:hAnsi="Times New Roman" w:cs="Times New Roman"/>
                <w:bCs/>
                <w:sz w:val="20"/>
                <w:szCs w:val="20"/>
                <w:lang w:eastAsia="ru-RU"/>
              </w:rPr>
              <w:tab/>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11)</w:t>
            </w:r>
            <w:r w:rsidRPr="00C36EC8">
              <w:rPr>
                <w:rFonts w:ascii="Times New Roman" w:eastAsia="Times New Roman" w:hAnsi="Times New Roman" w:cs="Times New Roman"/>
                <w:bCs/>
                <w:sz w:val="20"/>
                <w:szCs w:val="20"/>
                <w:lang w:eastAsia="ru-RU"/>
              </w:rPr>
              <w:tab/>
              <w:t>Указ Президента Российской Федерации от 01.02.2005 №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12)</w:t>
            </w:r>
            <w:r w:rsidRPr="00C36EC8">
              <w:rPr>
                <w:rFonts w:ascii="Times New Roman" w:eastAsia="Times New Roman" w:hAnsi="Times New Roman" w:cs="Times New Roman"/>
                <w:bCs/>
                <w:sz w:val="20"/>
                <w:szCs w:val="20"/>
                <w:lang w:eastAsia="ru-RU"/>
              </w:rPr>
              <w:tab/>
              <w:t>Указ Президента Российской Федерации от 16.02.2005 № 159 «О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13)</w:t>
            </w:r>
            <w:r w:rsidRPr="00C36EC8">
              <w:rPr>
                <w:rFonts w:ascii="Times New Roman" w:eastAsia="Times New Roman" w:hAnsi="Times New Roman" w:cs="Times New Roman"/>
                <w:bCs/>
                <w:sz w:val="20"/>
                <w:szCs w:val="20"/>
                <w:lang w:eastAsia="ru-RU"/>
              </w:rPr>
              <w:tab/>
              <w:t>Указ Президента Российской Федерации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14)</w:t>
            </w:r>
            <w:r w:rsidRPr="00C36EC8">
              <w:rPr>
                <w:rFonts w:ascii="Times New Roman" w:eastAsia="Times New Roman" w:hAnsi="Times New Roman" w:cs="Times New Roman"/>
                <w:bCs/>
                <w:sz w:val="20"/>
                <w:szCs w:val="20"/>
                <w:lang w:eastAsia="ru-RU"/>
              </w:rPr>
              <w:tab/>
              <w:t>Указ Президента Российской Федерации от 18.07.2005 № 813 «О порядке и условиях командирования федеральных государственных гражданских служащих»;</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15)</w:t>
            </w:r>
            <w:r w:rsidRPr="00C36EC8">
              <w:rPr>
                <w:rFonts w:ascii="Times New Roman" w:eastAsia="Times New Roman" w:hAnsi="Times New Roman" w:cs="Times New Roman"/>
                <w:bCs/>
                <w:sz w:val="20"/>
                <w:szCs w:val="20"/>
                <w:lang w:eastAsia="ru-RU"/>
              </w:rPr>
              <w:tab/>
              <w:t>Указ Президента Российской Федерации от 31.12.2005 г. № 1574 «О Реестре должностей федеральной государственной гражданской службы»;</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16)</w:t>
            </w:r>
            <w:r w:rsidRPr="00C36EC8">
              <w:rPr>
                <w:rFonts w:ascii="Times New Roman" w:eastAsia="Times New Roman" w:hAnsi="Times New Roman" w:cs="Times New Roman"/>
                <w:bCs/>
                <w:sz w:val="20"/>
                <w:szCs w:val="20"/>
                <w:lang w:eastAsia="ru-RU"/>
              </w:rPr>
              <w:tab/>
              <w:t>Указ Президента Российской Федерации от 25.07.2006 № 763 «О денежном содержании федеральных государственных гражданских служащих»;</w:t>
            </w:r>
          </w:p>
          <w:p w:rsidR="00C36EC8" w:rsidRPr="00C36EC8" w:rsidRDefault="00C36EC8" w:rsidP="00C36EC8">
            <w:pPr>
              <w:jc w:val="both"/>
              <w:rPr>
                <w:rFonts w:ascii="Times New Roman" w:eastAsia="Times New Roman" w:hAnsi="Times New Roman" w:cs="Times New Roman"/>
                <w:bCs/>
                <w:sz w:val="20"/>
                <w:szCs w:val="20"/>
                <w:lang w:eastAsia="ru-RU"/>
              </w:rPr>
            </w:pPr>
            <w:proofErr w:type="gramStart"/>
            <w:r w:rsidRPr="00C36EC8">
              <w:rPr>
                <w:rFonts w:ascii="Times New Roman" w:eastAsia="Times New Roman" w:hAnsi="Times New Roman" w:cs="Times New Roman"/>
                <w:bCs/>
                <w:sz w:val="20"/>
                <w:szCs w:val="20"/>
                <w:lang w:eastAsia="ru-RU"/>
              </w:rPr>
              <w:t>17)</w:t>
            </w:r>
            <w:r w:rsidRPr="00C36EC8">
              <w:rPr>
                <w:rFonts w:ascii="Times New Roman" w:eastAsia="Times New Roman" w:hAnsi="Times New Roman" w:cs="Times New Roman"/>
                <w:bCs/>
                <w:sz w:val="20"/>
                <w:szCs w:val="20"/>
                <w:lang w:eastAsia="ru-RU"/>
              </w:rPr>
              <w:tab/>
              <w:t xml:space="preserve">Указ Президента Российской Федерации от 19.11.2007 № 1532 «Об исчислении стажа государственной гражданской службы Российской Федерации для установления государственным </w:t>
            </w:r>
            <w:r w:rsidRPr="00C36EC8">
              <w:rPr>
                <w:rFonts w:ascii="Times New Roman" w:eastAsia="Times New Roman" w:hAnsi="Times New Roman" w:cs="Times New Roman"/>
                <w:bCs/>
                <w:sz w:val="20"/>
                <w:szCs w:val="20"/>
                <w:lang w:eastAsia="ru-RU"/>
              </w:rPr>
              <w:lastRenderedPageBreak/>
              <w:t>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18)</w:t>
            </w:r>
            <w:r w:rsidRPr="00C36EC8">
              <w:rPr>
                <w:rFonts w:ascii="Times New Roman" w:eastAsia="Times New Roman" w:hAnsi="Times New Roman" w:cs="Times New Roman"/>
                <w:bCs/>
                <w:sz w:val="20"/>
                <w:szCs w:val="20"/>
                <w:lang w:eastAsia="ru-RU"/>
              </w:rPr>
              <w:tab/>
              <w:t>Указ Президента Российской Федерации от 19.05.2008 № 815 «О мерах по противодействию коррупции»;</w:t>
            </w:r>
          </w:p>
          <w:p w:rsidR="00C36EC8" w:rsidRPr="00C36EC8" w:rsidRDefault="00C36EC8" w:rsidP="00C36EC8">
            <w:pPr>
              <w:jc w:val="both"/>
              <w:rPr>
                <w:rFonts w:ascii="Times New Roman" w:eastAsia="Times New Roman" w:hAnsi="Times New Roman" w:cs="Times New Roman"/>
                <w:bCs/>
                <w:sz w:val="20"/>
                <w:szCs w:val="20"/>
                <w:lang w:eastAsia="ru-RU"/>
              </w:rPr>
            </w:pPr>
            <w:proofErr w:type="gramStart"/>
            <w:r w:rsidRPr="00C36EC8">
              <w:rPr>
                <w:rFonts w:ascii="Times New Roman" w:eastAsia="Times New Roman" w:hAnsi="Times New Roman" w:cs="Times New Roman"/>
                <w:bCs/>
                <w:sz w:val="20"/>
                <w:szCs w:val="20"/>
                <w:lang w:eastAsia="ru-RU"/>
              </w:rPr>
              <w:t>19)</w:t>
            </w:r>
            <w:r w:rsidRPr="00C36EC8">
              <w:rPr>
                <w:rFonts w:ascii="Times New Roman" w:eastAsia="Times New Roman" w:hAnsi="Times New Roman" w:cs="Times New Roman"/>
                <w:bCs/>
                <w:sz w:val="20"/>
                <w:szCs w:val="20"/>
                <w:lang w:eastAsia="ru-RU"/>
              </w:rPr>
              <w:tab/>
              <w:t>Указ Президента Российской Федерации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20)</w:t>
            </w:r>
            <w:r w:rsidRPr="00C36EC8">
              <w:rPr>
                <w:rFonts w:ascii="Times New Roman" w:eastAsia="Times New Roman" w:hAnsi="Times New Roman" w:cs="Times New Roman"/>
                <w:bCs/>
                <w:sz w:val="20"/>
                <w:szCs w:val="20"/>
                <w:lang w:eastAsia="ru-RU"/>
              </w:rPr>
              <w:tab/>
              <w:t>Указ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36EC8" w:rsidRPr="00C36EC8" w:rsidRDefault="00C36EC8" w:rsidP="00C36EC8">
            <w:pPr>
              <w:jc w:val="both"/>
              <w:rPr>
                <w:rFonts w:ascii="Times New Roman" w:eastAsia="Times New Roman" w:hAnsi="Times New Roman" w:cs="Times New Roman"/>
                <w:bCs/>
                <w:sz w:val="20"/>
                <w:szCs w:val="20"/>
                <w:lang w:eastAsia="ru-RU"/>
              </w:rPr>
            </w:pPr>
            <w:proofErr w:type="gramStart"/>
            <w:r w:rsidRPr="00C36EC8">
              <w:rPr>
                <w:rFonts w:ascii="Times New Roman" w:eastAsia="Times New Roman" w:hAnsi="Times New Roman" w:cs="Times New Roman"/>
                <w:bCs/>
                <w:sz w:val="20"/>
                <w:szCs w:val="20"/>
                <w:lang w:eastAsia="ru-RU"/>
              </w:rPr>
              <w:t>21)</w:t>
            </w:r>
            <w:r w:rsidRPr="00C36EC8">
              <w:rPr>
                <w:rFonts w:ascii="Times New Roman" w:eastAsia="Times New Roman" w:hAnsi="Times New Roman" w:cs="Times New Roman"/>
                <w:bCs/>
                <w:sz w:val="20"/>
                <w:szCs w:val="20"/>
                <w:lang w:eastAsia="ru-RU"/>
              </w:rPr>
              <w:tab/>
              <w:t>Указ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22)</w:t>
            </w:r>
            <w:r w:rsidRPr="00C36EC8">
              <w:rPr>
                <w:rFonts w:ascii="Times New Roman" w:eastAsia="Times New Roman" w:hAnsi="Times New Roman" w:cs="Times New Roman"/>
                <w:bCs/>
                <w:sz w:val="20"/>
                <w:szCs w:val="20"/>
                <w:lang w:eastAsia="ru-RU"/>
              </w:rPr>
              <w:tab/>
              <w:t>Указ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23)</w:t>
            </w:r>
            <w:r w:rsidRPr="00C36EC8">
              <w:rPr>
                <w:rFonts w:ascii="Times New Roman" w:eastAsia="Times New Roman" w:hAnsi="Times New Roman" w:cs="Times New Roman"/>
                <w:bCs/>
                <w:sz w:val="20"/>
                <w:szCs w:val="20"/>
                <w:lang w:eastAsia="ru-RU"/>
              </w:rPr>
              <w:tab/>
              <w:t>Указ Президента Российской Федерации от 07.05.2012 № 601 «Об основных направлениях совершенствования системы государственного управления»;</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lastRenderedPageBreak/>
              <w:t>24)</w:t>
            </w:r>
            <w:r w:rsidRPr="00C36EC8">
              <w:rPr>
                <w:rFonts w:ascii="Times New Roman" w:eastAsia="Times New Roman" w:hAnsi="Times New Roman" w:cs="Times New Roman"/>
                <w:bCs/>
                <w:sz w:val="20"/>
                <w:szCs w:val="20"/>
                <w:lang w:eastAsia="ru-RU"/>
              </w:rPr>
              <w:tab/>
              <w:t>Указ Президента Российской Федерации от 02.04.2013 № 309 «О мерах по реализации отдельных положений Федерального закона «О противодействии коррупции»;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25)</w:t>
            </w:r>
            <w:r w:rsidRPr="00C36EC8">
              <w:rPr>
                <w:rFonts w:ascii="Times New Roman" w:eastAsia="Times New Roman" w:hAnsi="Times New Roman" w:cs="Times New Roman"/>
                <w:bCs/>
                <w:sz w:val="20"/>
                <w:szCs w:val="20"/>
                <w:lang w:eastAsia="ru-RU"/>
              </w:rPr>
              <w:tab/>
              <w:t xml:space="preserve">Указ Президента Российской Федерации от 02.04.2013 № 310 «О мерах по реализации отдельных положений Федерального закона «О </w:t>
            </w:r>
            <w:proofErr w:type="gramStart"/>
            <w:r w:rsidRPr="00C36EC8">
              <w:rPr>
                <w:rFonts w:ascii="Times New Roman" w:eastAsia="Times New Roman" w:hAnsi="Times New Roman" w:cs="Times New Roman"/>
                <w:bCs/>
                <w:sz w:val="20"/>
                <w:szCs w:val="20"/>
                <w:lang w:eastAsia="ru-RU"/>
              </w:rPr>
              <w:t>контроле за</w:t>
            </w:r>
            <w:proofErr w:type="gramEnd"/>
            <w:r w:rsidRPr="00C36EC8">
              <w:rPr>
                <w:rFonts w:ascii="Times New Roman" w:eastAsia="Times New Roman" w:hAnsi="Times New Roman" w:cs="Times New Roman"/>
                <w:bCs/>
                <w:sz w:val="20"/>
                <w:szCs w:val="20"/>
                <w:lang w:eastAsia="ru-RU"/>
              </w:rPr>
              <w:t xml:space="preserve"> соответствием расходов лиц, замещающих государственные должности, и иных лиц их доходам»;</w:t>
            </w:r>
          </w:p>
          <w:p w:rsidR="00C36EC8" w:rsidRPr="00C36EC8" w:rsidRDefault="00C36EC8" w:rsidP="00C36EC8">
            <w:pPr>
              <w:jc w:val="both"/>
              <w:rPr>
                <w:rFonts w:ascii="Times New Roman" w:eastAsia="Times New Roman" w:hAnsi="Times New Roman" w:cs="Times New Roman"/>
                <w:bCs/>
                <w:sz w:val="20"/>
                <w:szCs w:val="20"/>
                <w:lang w:eastAsia="ru-RU"/>
              </w:rPr>
            </w:pPr>
            <w:proofErr w:type="gramStart"/>
            <w:r w:rsidRPr="00C36EC8">
              <w:rPr>
                <w:rFonts w:ascii="Times New Roman" w:eastAsia="Times New Roman" w:hAnsi="Times New Roman" w:cs="Times New Roman"/>
                <w:bCs/>
                <w:sz w:val="20"/>
                <w:szCs w:val="20"/>
                <w:lang w:eastAsia="ru-RU"/>
              </w:rPr>
              <w:t>26)</w:t>
            </w:r>
            <w:r w:rsidRPr="00C36EC8">
              <w:rPr>
                <w:rFonts w:ascii="Times New Roman" w:eastAsia="Times New Roman" w:hAnsi="Times New Roman" w:cs="Times New Roman"/>
                <w:bCs/>
                <w:sz w:val="20"/>
                <w:szCs w:val="20"/>
                <w:lang w:eastAsia="ru-RU"/>
              </w:rPr>
              <w:tab/>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27)</w:t>
            </w:r>
            <w:r w:rsidRPr="00C36EC8">
              <w:rPr>
                <w:rFonts w:ascii="Times New Roman" w:eastAsia="Times New Roman" w:hAnsi="Times New Roman" w:cs="Times New Roman"/>
                <w:bCs/>
                <w:sz w:val="20"/>
                <w:szCs w:val="20"/>
                <w:lang w:eastAsia="ru-RU"/>
              </w:rPr>
              <w:tab/>
              <w:t>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28)</w:t>
            </w:r>
            <w:r w:rsidRPr="00C36EC8">
              <w:rPr>
                <w:rFonts w:ascii="Times New Roman" w:eastAsia="Times New Roman" w:hAnsi="Times New Roman" w:cs="Times New Roman"/>
                <w:bCs/>
                <w:sz w:val="20"/>
                <w:szCs w:val="20"/>
                <w:lang w:eastAsia="ru-RU"/>
              </w:rPr>
              <w:tab/>
              <w:t>Указ Президента Российской Федерации от 08.03.2015 № 120 «О некоторых вопросах противодействия коррупции»;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29)</w:t>
            </w:r>
            <w:r w:rsidRPr="00C36EC8">
              <w:rPr>
                <w:rFonts w:ascii="Times New Roman" w:eastAsia="Times New Roman" w:hAnsi="Times New Roman" w:cs="Times New Roman"/>
                <w:bCs/>
                <w:sz w:val="20"/>
                <w:szCs w:val="20"/>
                <w:lang w:eastAsia="ru-RU"/>
              </w:rPr>
              <w:tab/>
              <w:t>Указ Президента Российской Федерации от 15.07.2015 № 364 «О мерах по совершенствованию организации деятельности в области противодействия коррупции»;</w:t>
            </w:r>
          </w:p>
          <w:p w:rsidR="00C36EC8" w:rsidRPr="00C36EC8" w:rsidRDefault="00C36EC8" w:rsidP="00C36EC8">
            <w:pPr>
              <w:jc w:val="both"/>
              <w:rPr>
                <w:rFonts w:ascii="Times New Roman" w:eastAsia="Times New Roman" w:hAnsi="Times New Roman" w:cs="Times New Roman"/>
                <w:bCs/>
                <w:sz w:val="20"/>
                <w:szCs w:val="20"/>
                <w:lang w:eastAsia="ru-RU"/>
              </w:rPr>
            </w:pPr>
            <w:proofErr w:type="gramStart"/>
            <w:r w:rsidRPr="00C36EC8">
              <w:rPr>
                <w:rFonts w:ascii="Times New Roman" w:eastAsia="Times New Roman" w:hAnsi="Times New Roman" w:cs="Times New Roman"/>
                <w:bCs/>
                <w:sz w:val="20"/>
                <w:szCs w:val="20"/>
                <w:lang w:eastAsia="ru-RU"/>
              </w:rPr>
              <w:t>30)</w:t>
            </w:r>
            <w:r w:rsidRPr="00C36EC8">
              <w:rPr>
                <w:rFonts w:ascii="Times New Roman" w:eastAsia="Times New Roman" w:hAnsi="Times New Roman" w:cs="Times New Roman"/>
                <w:bCs/>
                <w:sz w:val="20"/>
                <w:szCs w:val="20"/>
                <w:lang w:eastAsia="ru-RU"/>
              </w:rPr>
              <w:tab/>
              <w:t>Указ Президента Российской Федерации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31)</w:t>
            </w:r>
            <w:r w:rsidRPr="00C36EC8">
              <w:rPr>
                <w:rFonts w:ascii="Times New Roman" w:eastAsia="Times New Roman" w:hAnsi="Times New Roman" w:cs="Times New Roman"/>
                <w:bCs/>
                <w:sz w:val="20"/>
                <w:szCs w:val="20"/>
                <w:lang w:eastAsia="ru-RU"/>
              </w:rPr>
              <w:tab/>
              <w:t xml:space="preserve">Указ Президента РФ от 16.08.2021 N 478 </w:t>
            </w:r>
            <w:r w:rsidRPr="00C36EC8">
              <w:rPr>
                <w:rFonts w:ascii="Times New Roman" w:eastAsia="Times New Roman" w:hAnsi="Times New Roman" w:cs="Times New Roman"/>
                <w:bCs/>
                <w:sz w:val="20"/>
                <w:szCs w:val="20"/>
                <w:lang w:eastAsia="ru-RU"/>
              </w:rPr>
              <w:lastRenderedPageBreak/>
              <w:t>«О Национальном плане противодействия коррупции на 2021 - 2024 годы»;</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32)</w:t>
            </w:r>
            <w:r w:rsidRPr="00C36EC8">
              <w:rPr>
                <w:rFonts w:ascii="Times New Roman" w:eastAsia="Times New Roman" w:hAnsi="Times New Roman" w:cs="Times New Roman"/>
                <w:bCs/>
                <w:sz w:val="20"/>
                <w:szCs w:val="20"/>
                <w:lang w:eastAsia="ru-RU"/>
              </w:rPr>
              <w:tab/>
              <w:t>Указ Президента Российской Федерации от 16.01.2017 г. № 16 «О квалификационных требованиях к стажу государственной гражданской службы, направлению подготовки, который необходим для замещения должностей федеральной государственной гражданской службы»;</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33)</w:t>
            </w:r>
            <w:r w:rsidRPr="00C36EC8">
              <w:rPr>
                <w:rFonts w:ascii="Times New Roman" w:eastAsia="Times New Roman" w:hAnsi="Times New Roman" w:cs="Times New Roman"/>
                <w:bCs/>
                <w:sz w:val="20"/>
                <w:szCs w:val="20"/>
                <w:lang w:eastAsia="ru-RU"/>
              </w:rPr>
              <w:tab/>
              <w:t>Указ Президента Российской Федерации от 01.03.2017 № 96 «Об утверждении Положения о кадровом резерве федерального государственного органа»;</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34)</w:t>
            </w:r>
            <w:r w:rsidRPr="00C36EC8">
              <w:rPr>
                <w:rFonts w:ascii="Times New Roman" w:eastAsia="Times New Roman" w:hAnsi="Times New Roman" w:cs="Times New Roman"/>
                <w:bCs/>
                <w:sz w:val="20"/>
                <w:szCs w:val="20"/>
                <w:lang w:eastAsia="ru-RU"/>
              </w:rPr>
              <w:tab/>
              <w:t>Указ Президента РФ от 21.02.2019 № 68 «О профессиональном развитии государственных гражданских служащих Российской Федерации»;</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35)</w:t>
            </w:r>
            <w:r w:rsidRPr="00C36EC8">
              <w:rPr>
                <w:rFonts w:ascii="Times New Roman" w:eastAsia="Times New Roman" w:hAnsi="Times New Roman" w:cs="Times New Roman"/>
                <w:bCs/>
                <w:sz w:val="20"/>
                <w:szCs w:val="20"/>
                <w:lang w:eastAsia="ru-RU"/>
              </w:rPr>
              <w:tab/>
              <w:t>Приказ Минтруда России от 19.05.2021 N 320н «Об утверждении формы, порядка ведения и хранения трудовых книжек»;</w:t>
            </w:r>
          </w:p>
          <w:p w:rsidR="00C36EC8" w:rsidRPr="003B3D85"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36)</w:t>
            </w:r>
            <w:r w:rsidRPr="00C36EC8">
              <w:rPr>
                <w:rFonts w:ascii="Times New Roman" w:eastAsia="Times New Roman" w:hAnsi="Times New Roman" w:cs="Times New Roman"/>
                <w:bCs/>
                <w:sz w:val="20"/>
                <w:szCs w:val="20"/>
                <w:lang w:eastAsia="ru-RU"/>
              </w:rPr>
              <w:tab/>
              <w:t xml:space="preserve">Положение об Управлении Федеральной службы по надзору в сфере связи, информационных технологий и массовых коммуникаций по Пермскому краю, утвержденное приказом </w:t>
            </w:r>
            <w:proofErr w:type="spellStart"/>
            <w:r w:rsidRPr="00C36EC8">
              <w:rPr>
                <w:rFonts w:ascii="Times New Roman" w:eastAsia="Times New Roman" w:hAnsi="Times New Roman" w:cs="Times New Roman"/>
                <w:bCs/>
                <w:sz w:val="20"/>
                <w:szCs w:val="20"/>
                <w:lang w:eastAsia="ru-RU"/>
              </w:rPr>
              <w:t>Ро</w:t>
            </w:r>
            <w:r>
              <w:rPr>
                <w:rFonts w:ascii="Times New Roman" w:eastAsia="Times New Roman" w:hAnsi="Times New Roman" w:cs="Times New Roman"/>
                <w:bCs/>
                <w:sz w:val="20"/>
                <w:szCs w:val="20"/>
                <w:lang w:eastAsia="ru-RU"/>
              </w:rPr>
              <w:t>скомнадзора</w:t>
            </w:r>
            <w:proofErr w:type="spellEnd"/>
            <w:r>
              <w:rPr>
                <w:rFonts w:ascii="Times New Roman" w:eastAsia="Times New Roman" w:hAnsi="Times New Roman" w:cs="Times New Roman"/>
                <w:bCs/>
                <w:sz w:val="20"/>
                <w:szCs w:val="20"/>
                <w:lang w:eastAsia="ru-RU"/>
              </w:rPr>
              <w:t xml:space="preserve"> от 25.01.2016 № 54</w:t>
            </w:r>
          </w:p>
        </w:tc>
        <w:tc>
          <w:tcPr>
            <w:tcW w:w="3686" w:type="dxa"/>
          </w:tcPr>
          <w:p w:rsidR="00C36EC8" w:rsidRPr="00C36EC8"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w:t>
            </w:r>
            <w:r w:rsidR="00C36EC8" w:rsidRPr="00C36EC8">
              <w:rPr>
                <w:rFonts w:ascii="Times New Roman" w:eastAsia="Times New Roman" w:hAnsi="Times New Roman" w:cs="Times New Roman"/>
                <w:bCs/>
                <w:sz w:val="20"/>
                <w:szCs w:val="20"/>
                <w:lang w:eastAsia="ru-RU"/>
              </w:rPr>
              <w:t>подготовка проектов актов государственного органа, связанных с поступлением на гражданскую службу (приемом на работу), ее прохождением, заключением служебного контракта (трудового договора), назначением на должность, освобождением от замещаемой должности, увольнением с гражданской службы (работы) и выходом на пенсию за выслугу лет;</w:t>
            </w:r>
          </w:p>
          <w:p w:rsidR="00C36EC8" w:rsidRPr="00C36EC8"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C36EC8">
              <w:rPr>
                <w:rFonts w:ascii="Times New Roman" w:eastAsia="Times New Roman" w:hAnsi="Times New Roman" w:cs="Times New Roman"/>
                <w:bCs/>
                <w:sz w:val="20"/>
                <w:szCs w:val="20"/>
                <w:lang w:eastAsia="ru-RU"/>
              </w:rPr>
              <w:t xml:space="preserve">организация и проведение аттестации государственных гражданских служащих и квалификационных экзаменов; </w:t>
            </w:r>
          </w:p>
          <w:p w:rsidR="00C36EC8" w:rsidRPr="00C36EC8"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C36EC8">
              <w:rPr>
                <w:rFonts w:ascii="Times New Roman" w:eastAsia="Times New Roman" w:hAnsi="Times New Roman" w:cs="Times New Roman"/>
                <w:bCs/>
                <w:sz w:val="20"/>
                <w:szCs w:val="20"/>
                <w:lang w:eastAsia="ru-RU"/>
              </w:rPr>
              <w:t>организация и проведение конкурсов на замещение вакантных должностей государственной гражданской службы и включению гражданских служащих (граждан) в кадровый резерв;</w:t>
            </w:r>
          </w:p>
          <w:p w:rsidR="00C36EC8" w:rsidRPr="00C36EC8"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C36EC8">
              <w:rPr>
                <w:rFonts w:ascii="Times New Roman" w:eastAsia="Times New Roman" w:hAnsi="Times New Roman" w:cs="Times New Roman"/>
                <w:bCs/>
                <w:sz w:val="20"/>
                <w:szCs w:val="20"/>
                <w:lang w:eastAsia="ru-RU"/>
              </w:rPr>
              <w:t>оформление протоколов заседаний аттестационной комиссии, конкурсной комиссии, комиссии по исчислению стажа;</w:t>
            </w:r>
          </w:p>
          <w:p w:rsidR="00C36EC8" w:rsidRPr="00C36EC8"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C36EC8">
              <w:rPr>
                <w:rFonts w:ascii="Times New Roman" w:eastAsia="Times New Roman" w:hAnsi="Times New Roman" w:cs="Times New Roman"/>
                <w:bCs/>
                <w:sz w:val="20"/>
                <w:szCs w:val="20"/>
                <w:lang w:eastAsia="ru-RU"/>
              </w:rPr>
              <w:t>оформление наградных материалов для представления сотрудников к государственным и ведомственным наградам;</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lastRenderedPageBreak/>
              <w:t>9)</w:t>
            </w:r>
            <w:r w:rsidRPr="00C36EC8">
              <w:rPr>
                <w:rFonts w:ascii="Times New Roman" w:eastAsia="Times New Roman" w:hAnsi="Times New Roman" w:cs="Times New Roman"/>
                <w:bCs/>
                <w:sz w:val="20"/>
                <w:szCs w:val="20"/>
                <w:lang w:eastAsia="ru-RU"/>
              </w:rPr>
              <w:tab/>
              <w:t>ведение кадрового делопроизводства:</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 оформление приказов по личному составу и их регистрация в соответствующих журналах;</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 оформление трудовых книжек и вкладышей к ним, внесение в них записей, регистрация трудовых книжек в журнале учета трудовых книжек и вкладышей;</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 оформление личных дел и их регистрация в журнале учета личных дел;</w:t>
            </w:r>
          </w:p>
          <w:p w:rsidR="00C36EC8" w:rsidRPr="00C36EC8" w:rsidRDefault="00C36EC8" w:rsidP="00C36EC8">
            <w:pPr>
              <w:jc w:val="both"/>
              <w:rPr>
                <w:rFonts w:ascii="Times New Roman" w:eastAsia="Times New Roman" w:hAnsi="Times New Roman" w:cs="Times New Roman"/>
                <w:bCs/>
                <w:sz w:val="20"/>
                <w:szCs w:val="20"/>
                <w:lang w:eastAsia="ru-RU"/>
              </w:rPr>
            </w:pPr>
            <w:r w:rsidRPr="00C36EC8">
              <w:rPr>
                <w:rFonts w:ascii="Times New Roman" w:eastAsia="Times New Roman" w:hAnsi="Times New Roman" w:cs="Times New Roman"/>
                <w:bCs/>
                <w:sz w:val="20"/>
                <w:szCs w:val="20"/>
                <w:lang w:eastAsia="ru-RU"/>
              </w:rPr>
              <w:t xml:space="preserve">- оформление личных карточек формы Т-2 и Т-2 (ГС); </w:t>
            </w:r>
          </w:p>
          <w:p w:rsidR="00C36EC8" w:rsidRPr="00BC2BF2" w:rsidRDefault="00CA365D"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C36EC8">
              <w:rPr>
                <w:rFonts w:ascii="Times New Roman" w:eastAsia="Times New Roman" w:hAnsi="Times New Roman" w:cs="Times New Roman"/>
                <w:bCs/>
                <w:sz w:val="20"/>
                <w:szCs w:val="20"/>
                <w:lang w:eastAsia="ru-RU"/>
              </w:rPr>
              <w:t>ведение и работа в ФГИС «Единая информационная система управления кадровым составом государственной гражд</w:t>
            </w:r>
            <w:r w:rsidR="00C36EC8" w:rsidRPr="00BC2BF2">
              <w:rPr>
                <w:rFonts w:ascii="Times New Roman" w:eastAsia="Times New Roman" w:hAnsi="Times New Roman" w:cs="Times New Roman"/>
                <w:bCs/>
                <w:sz w:val="20"/>
                <w:szCs w:val="20"/>
                <w:lang w:eastAsia="ru-RU"/>
              </w:rPr>
              <w:t>анской службы Российской Федерации».</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подготовка справок о месте работы (службы) и их выдача установленным порядком;</w:t>
            </w:r>
          </w:p>
          <w:p w:rsidR="00C36EC8" w:rsidRPr="00BC2BF2" w:rsidRDefault="00CA365D" w:rsidP="00C36EC8">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внесение установленным порядком сведений (информации) в Единую информационную систему </w:t>
            </w:r>
            <w:proofErr w:type="spellStart"/>
            <w:r w:rsidR="00C36EC8" w:rsidRPr="00BC2BF2">
              <w:rPr>
                <w:rFonts w:ascii="Times New Roman" w:eastAsia="Times New Roman" w:hAnsi="Times New Roman" w:cs="Times New Roman"/>
                <w:bCs/>
                <w:sz w:val="20"/>
                <w:szCs w:val="20"/>
                <w:lang w:eastAsia="ru-RU"/>
              </w:rPr>
              <w:t>Роскомнадзора</w:t>
            </w:r>
            <w:proofErr w:type="spellEnd"/>
            <w:r w:rsidR="00C36EC8" w:rsidRPr="00BC2BF2">
              <w:rPr>
                <w:rFonts w:ascii="Times New Roman" w:eastAsia="Times New Roman" w:hAnsi="Times New Roman" w:cs="Times New Roman"/>
                <w:bCs/>
                <w:sz w:val="20"/>
                <w:szCs w:val="20"/>
                <w:lang w:eastAsia="ru-RU"/>
              </w:rPr>
              <w:t xml:space="preserve"> (ЕИС) по исполнению мероприятий по кадровой работе, а также информации в Единую информационную систему управления кадровым составом государственной гражданской службы Российской Федерации (ЕИСУКС);</w:t>
            </w:r>
            <w:proofErr w:type="gramEnd"/>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оформление кадровой документации в соответствии с требованиями законодательства Российской Федерации по защите сведений конфиденциального характера и сведений, составляющих государственную и иную охраняемую законом тайну; </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участие в подготовке отчетности в сфере деятельности отдела;</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консультирование государственных гражданских служащих по вопросам государственной службы; </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формирование, оформление дел и их </w:t>
            </w:r>
            <w:r w:rsidR="00C36EC8" w:rsidRPr="00BC2BF2">
              <w:rPr>
                <w:rFonts w:ascii="Times New Roman" w:eastAsia="Times New Roman" w:hAnsi="Times New Roman" w:cs="Times New Roman"/>
                <w:bCs/>
                <w:sz w:val="20"/>
                <w:szCs w:val="20"/>
                <w:lang w:eastAsia="ru-RU"/>
              </w:rPr>
              <w:lastRenderedPageBreak/>
              <w:t xml:space="preserve">передача в архив установленным порядком; </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 273-ФЗ «О противодействии коррупции» и другими федеральными законами (далее - требования к служебному поведению);</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принятие мер по выявлению и устранению причин и условий, способствующих возникновению конфликта интересов на государственной службе;</w:t>
            </w:r>
          </w:p>
          <w:p w:rsidR="00C36EC8" w:rsidRPr="00BC2BF2" w:rsidRDefault="00CA365D"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C36EC8" w:rsidRPr="00BC2BF2" w:rsidRDefault="00CA365D" w:rsidP="00C36EC8">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12.08.2002 № 885, а также с уведомлением представителя нанимателя (работодателя), органов прокуратуры Российской Федерации о фактах совершения федеральными государственными служащими коррупционных правонарушений непредставления ими сведений либо представления недостоверных или неполных сведений</w:t>
            </w:r>
            <w:proofErr w:type="gramEnd"/>
            <w:r w:rsidR="00C36EC8" w:rsidRPr="00BC2BF2">
              <w:rPr>
                <w:rFonts w:ascii="Times New Roman" w:eastAsia="Times New Roman" w:hAnsi="Times New Roman" w:cs="Times New Roman"/>
                <w:bCs/>
                <w:sz w:val="20"/>
                <w:szCs w:val="20"/>
                <w:lang w:eastAsia="ru-RU"/>
              </w:rPr>
              <w:t xml:space="preserve"> о доходах, расходах, об имуществе и обязательствах имущественного характера;</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обеспечение реализации федеральными государственными </w:t>
            </w:r>
            <w:r w:rsidR="00C36EC8" w:rsidRPr="00BC2BF2">
              <w:rPr>
                <w:rFonts w:ascii="Times New Roman" w:eastAsia="Times New Roman" w:hAnsi="Times New Roman" w:cs="Times New Roman"/>
                <w:bCs/>
                <w:sz w:val="20"/>
                <w:szCs w:val="20"/>
                <w:lang w:eastAsia="ru-RU"/>
              </w:rPr>
              <w:lastRenderedPageBreak/>
              <w:t>служащими обязанности уведомлять представителя нанимателя (работодателя), органы прокуратуры Российской Федерации обо всех случаях обращения к ним каких-либо лиц в целях склонения их к совершению коррупционных правонарушений;</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правовое просвещение федеральных государственных служащих;</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проведение служебных проверок;</w:t>
            </w:r>
          </w:p>
          <w:p w:rsidR="00C36EC8" w:rsidRPr="00BC2BF2" w:rsidRDefault="00BC2BF2" w:rsidP="00C36EC8">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осуществление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w:t>
            </w:r>
            <w:proofErr w:type="gramEnd"/>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подготовка проектов ненормативных правовых актов Управления в сфере противодействия коррупции;</w:t>
            </w:r>
          </w:p>
          <w:p w:rsidR="00C36EC8" w:rsidRPr="00BC2BF2" w:rsidRDefault="00BC2BF2" w:rsidP="00C36EC8">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rsidR="00C36EC8" w:rsidRPr="00BC2BF2">
              <w:rPr>
                <w:rFonts w:ascii="Times New Roman" w:eastAsia="Times New Roman" w:hAnsi="Times New Roman" w:cs="Times New Roman"/>
                <w:bCs/>
                <w:sz w:val="20"/>
                <w:szCs w:val="20"/>
                <w:lang w:eastAsia="ru-RU"/>
              </w:rPr>
              <w:t xml:space="preserve">, ограничений при заключении ими после </w:t>
            </w:r>
            <w:r w:rsidR="00C36EC8" w:rsidRPr="00BC2BF2">
              <w:rPr>
                <w:rFonts w:ascii="Times New Roman" w:eastAsia="Times New Roman" w:hAnsi="Times New Roman" w:cs="Times New Roman"/>
                <w:bCs/>
                <w:sz w:val="20"/>
                <w:szCs w:val="20"/>
                <w:lang w:eastAsia="ru-RU"/>
              </w:rPr>
              <w:lastRenderedPageBreak/>
              <w:t>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осуществление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размещение и наполнение в соответствии с требованиями и установленным порядком подразделов, посвященных вопросам противодействия коррупции, официального сайта Управления и их актуализация;</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проведение работ, связанных с реализацией мероприятий, предусмотренных Планом противодействия коррупции;</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подготовка запрашиваемой центральным аппаратом и представительством Президента Российской Федерации сведений и отчетной информации в сфере противодействия коррупции;</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оформление протоколов заседаний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 xml:space="preserve">внесение установленным порядком сведений (информации) в Единую информационную систему </w:t>
            </w:r>
            <w:proofErr w:type="spellStart"/>
            <w:r w:rsidR="00C36EC8" w:rsidRPr="00BC2BF2">
              <w:rPr>
                <w:rFonts w:ascii="Times New Roman" w:eastAsia="Times New Roman" w:hAnsi="Times New Roman" w:cs="Times New Roman"/>
                <w:bCs/>
                <w:sz w:val="20"/>
                <w:szCs w:val="20"/>
                <w:lang w:eastAsia="ru-RU"/>
              </w:rPr>
              <w:t>Роскомнадзора</w:t>
            </w:r>
            <w:proofErr w:type="spellEnd"/>
            <w:r w:rsidR="00C36EC8" w:rsidRPr="00BC2BF2">
              <w:rPr>
                <w:rFonts w:ascii="Times New Roman" w:eastAsia="Times New Roman" w:hAnsi="Times New Roman" w:cs="Times New Roman"/>
                <w:bCs/>
                <w:sz w:val="20"/>
                <w:szCs w:val="20"/>
                <w:lang w:eastAsia="ru-RU"/>
              </w:rPr>
              <w:t xml:space="preserve"> (ЕИС) по исполнению мероприятий по противодействию коррупции;</w:t>
            </w:r>
          </w:p>
          <w:p w:rsidR="00C36EC8" w:rsidRPr="00BC2BF2" w:rsidRDefault="00C36EC8"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42)</w:t>
            </w:r>
            <w:r w:rsidRPr="00BC2BF2">
              <w:rPr>
                <w:rFonts w:ascii="Times New Roman" w:eastAsia="Times New Roman" w:hAnsi="Times New Roman" w:cs="Times New Roman"/>
                <w:bCs/>
                <w:sz w:val="20"/>
                <w:szCs w:val="20"/>
                <w:lang w:eastAsia="ru-RU"/>
              </w:rPr>
              <w:tab/>
              <w:t>актуализация установленным порядком раздела «Противодействие коррупции» на официальном сайте Управления;</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lastRenderedPageBreak/>
              <w:t>-</w:t>
            </w:r>
            <w:r w:rsidR="00C36EC8" w:rsidRPr="00BC2BF2">
              <w:rPr>
                <w:rFonts w:ascii="Times New Roman" w:eastAsia="Times New Roman" w:hAnsi="Times New Roman" w:cs="Times New Roman"/>
                <w:bCs/>
                <w:sz w:val="20"/>
                <w:szCs w:val="20"/>
                <w:lang w:eastAsia="ru-RU"/>
              </w:rPr>
              <w:t xml:space="preserve">осуществление постоянного мониторинга законодательства и своевременного информирования руководства и сотрудников отдела об изменениях нормативных правовых актов в сфере противодействия коррупции; </w:t>
            </w:r>
          </w:p>
          <w:p w:rsidR="00C36EC8" w:rsidRPr="00BC2BF2" w:rsidRDefault="00BC2BF2" w:rsidP="00C36EC8">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организация и выполнение работ по воинскому учету и бронированию работников Управления, подлежащих воинскому учету и пребывающих в запасе;</w:t>
            </w:r>
          </w:p>
          <w:p w:rsidR="00C36EC8" w:rsidRPr="00A621B4" w:rsidRDefault="00BC2BF2" w:rsidP="00C36EC8">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sidR="00C36EC8" w:rsidRPr="00BC2BF2">
              <w:rPr>
                <w:rFonts w:ascii="Times New Roman" w:eastAsia="Times New Roman" w:hAnsi="Times New Roman" w:cs="Times New Roman"/>
                <w:bCs/>
                <w:sz w:val="20"/>
                <w:szCs w:val="20"/>
                <w:lang w:eastAsia="ru-RU"/>
              </w:rPr>
              <w:t>на время отсутствия гражданского служащего, замещающего должность ведущего специалиста – эксперта отдела государственной службы, кадров и правового обеспечения его обязанности исполняет сотрудник отдела в порядке взаимозаменяемости.</w:t>
            </w:r>
          </w:p>
        </w:tc>
        <w:tc>
          <w:tcPr>
            <w:tcW w:w="712" w:type="dxa"/>
          </w:tcPr>
          <w:p w:rsidR="00C36EC8" w:rsidRDefault="00E723F4" w:rsidP="00D344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30,0</w:t>
            </w:r>
          </w:p>
        </w:tc>
        <w:tc>
          <w:tcPr>
            <w:tcW w:w="711" w:type="dxa"/>
          </w:tcPr>
          <w:p w:rsidR="00C36EC8" w:rsidRDefault="00E723F4" w:rsidP="00D34459">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55,0</w:t>
            </w:r>
          </w:p>
        </w:tc>
      </w:tr>
      <w:tr w:rsidR="00C36EC8" w:rsidRPr="002F04A3" w:rsidTr="00DA3BDE">
        <w:trPr>
          <w:trHeight w:val="415"/>
        </w:trPr>
        <w:tc>
          <w:tcPr>
            <w:tcW w:w="15594" w:type="dxa"/>
            <w:gridSpan w:val="9"/>
          </w:tcPr>
          <w:p w:rsidR="00C36EC8" w:rsidRPr="00BC2BF2" w:rsidRDefault="00C36EC8" w:rsidP="00C36EC8">
            <w:pPr>
              <w:jc w:val="center"/>
              <w:rPr>
                <w:rFonts w:ascii="Times New Roman" w:eastAsia="Calibri" w:hAnsi="Times New Roman" w:cs="Times New Roman"/>
                <w:b/>
                <w:sz w:val="24"/>
                <w:szCs w:val="24"/>
              </w:rPr>
            </w:pPr>
            <w:r w:rsidRPr="00BC2BF2">
              <w:rPr>
                <w:rFonts w:ascii="Times New Roman" w:eastAsia="Calibri" w:hAnsi="Times New Roman" w:cs="Times New Roman"/>
                <w:b/>
                <w:sz w:val="24"/>
                <w:szCs w:val="24"/>
              </w:rPr>
              <w:lastRenderedPageBreak/>
              <w:t xml:space="preserve">Отдел </w:t>
            </w:r>
            <w:r w:rsidRPr="00BC2BF2">
              <w:rPr>
                <w:rFonts w:ascii="Times New Roman" w:eastAsia="Calibri" w:hAnsi="Times New Roman" w:cs="Times New Roman"/>
                <w:b/>
                <w:sz w:val="24"/>
                <w:szCs w:val="24"/>
              </w:rPr>
              <w:t>по защите прав субъектов персональных данных</w:t>
            </w:r>
          </w:p>
        </w:tc>
      </w:tr>
      <w:tr w:rsidR="00E723F4" w:rsidRPr="002F04A3" w:rsidTr="003B3D85">
        <w:trPr>
          <w:trHeight w:val="415"/>
        </w:trPr>
        <w:tc>
          <w:tcPr>
            <w:tcW w:w="421" w:type="dxa"/>
          </w:tcPr>
          <w:p w:rsidR="00E723F4" w:rsidRPr="002F04A3" w:rsidRDefault="00E723F4" w:rsidP="00EF0F60">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1989" w:type="dxa"/>
            <w:gridSpan w:val="2"/>
          </w:tcPr>
          <w:p w:rsidR="00E723F4" w:rsidRPr="00C66DDA" w:rsidRDefault="00E723F4" w:rsidP="00C36EC8">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Ведущий специалист-эксперт отдела </w:t>
            </w:r>
            <w:r w:rsidRPr="00C36EC8">
              <w:rPr>
                <w:rFonts w:ascii="Times New Roman" w:eastAsia="Times New Roman" w:hAnsi="Times New Roman" w:cs="Times New Roman"/>
                <w:bCs/>
                <w:sz w:val="20"/>
                <w:szCs w:val="20"/>
                <w:lang w:eastAsia="ru-RU"/>
              </w:rPr>
              <w:t>по защите прав субъектов персональных данных</w:t>
            </w:r>
          </w:p>
          <w:p w:rsidR="00E723F4" w:rsidRPr="002F04A3" w:rsidRDefault="00E723F4" w:rsidP="00C36EC8">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 xml:space="preserve"> (должностной регламент)</w:t>
            </w:r>
          </w:p>
        </w:tc>
        <w:tc>
          <w:tcPr>
            <w:tcW w:w="1564" w:type="dxa"/>
          </w:tcPr>
          <w:p w:rsidR="00E723F4" w:rsidRPr="002F04A3" w:rsidRDefault="00E723F4" w:rsidP="00ED7121">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Pr>
                <w:rFonts w:ascii="Times New Roman" w:eastAsia="Times New Roman" w:hAnsi="Times New Roman" w:cs="Times New Roman"/>
                <w:bCs/>
                <w:sz w:val="20"/>
                <w:szCs w:val="20"/>
                <w:lang w:eastAsia="ru-RU"/>
              </w:rPr>
              <w:t>старшей</w:t>
            </w:r>
            <w:r w:rsidRPr="002F04A3">
              <w:rPr>
                <w:rFonts w:ascii="Times New Roman" w:eastAsia="Times New Roman" w:hAnsi="Times New Roman" w:cs="Times New Roman"/>
                <w:bCs/>
                <w:sz w:val="20"/>
                <w:szCs w:val="20"/>
                <w:lang w:eastAsia="ru-RU"/>
              </w:rPr>
              <w:t xml:space="preserve"> группы должностей</w:t>
            </w:r>
            <w:r w:rsidRPr="002F04A3">
              <w:rPr>
                <w:rFonts w:ascii="Times New Roman" w:eastAsia="Times New Roman" w:hAnsi="Times New Roman" w:cs="Times New Roman"/>
                <w:bCs/>
                <w:sz w:val="20"/>
                <w:szCs w:val="20"/>
                <w:lang w:eastAsia="ru-RU"/>
              </w:rPr>
              <w:t xml:space="preserve"> </w:t>
            </w:r>
          </w:p>
        </w:tc>
        <w:tc>
          <w:tcPr>
            <w:tcW w:w="1843" w:type="dxa"/>
          </w:tcPr>
          <w:p w:rsidR="00E723F4" w:rsidRDefault="00E723F4" w:rsidP="00BC2BF2">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p>
          <w:p w:rsidR="00E723F4" w:rsidRPr="002F04A3" w:rsidRDefault="00E723F4" w:rsidP="00BC2BF2">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по </w:t>
            </w:r>
            <w:r w:rsidRPr="00DB3249">
              <w:rPr>
                <w:rFonts w:ascii="Times New Roman" w:eastAsia="Calibri" w:hAnsi="Times New Roman" w:cs="Times New Roman"/>
                <w:sz w:val="20"/>
                <w:szCs w:val="20"/>
              </w:rPr>
              <w:t>направлению подготовки (специальности) профессионального образования</w:t>
            </w:r>
            <w:r>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roofErr w:type="gramStart"/>
            <w:r w:rsidRPr="00BC2BF2">
              <w:rPr>
                <w:rFonts w:ascii="Times New Roman" w:eastAsia="Calibri" w:hAnsi="Times New Roman" w:cs="Times New Roman"/>
                <w:sz w:val="20"/>
                <w:szCs w:val="20"/>
              </w:rPr>
              <w:t xml:space="preserve">«Юриспруденция» «Государственное и муниципальное управление», «Информационные системы и технологии», «Информационная безопасность» или иному направлению подготовки (специальности), для которого законодательством об образовании Российской Федерации </w:t>
            </w:r>
            <w:r w:rsidRPr="00BC2BF2">
              <w:rPr>
                <w:rFonts w:ascii="Times New Roman" w:eastAsia="Calibri" w:hAnsi="Times New Roman" w:cs="Times New Roman"/>
                <w:sz w:val="20"/>
                <w:szCs w:val="20"/>
              </w:rPr>
              <w:lastRenderedPageBreak/>
              <w:t>установлено соответствие данным направлениям подготовки (специальностям), указанному в предыдущих перечнях профессий, специальностей и направлений подготовки (указывается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 опубликованным на официальном</w:t>
            </w:r>
            <w:proofErr w:type="gramEnd"/>
            <w:r w:rsidRPr="00BC2BF2">
              <w:rPr>
                <w:rFonts w:ascii="Times New Roman" w:eastAsia="Calibri" w:hAnsi="Times New Roman" w:cs="Times New Roman"/>
                <w:sz w:val="20"/>
                <w:szCs w:val="20"/>
              </w:rPr>
              <w:t xml:space="preserve"> </w:t>
            </w:r>
            <w:proofErr w:type="gramStart"/>
            <w:r w:rsidRPr="00BC2BF2">
              <w:rPr>
                <w:rFonts w:ascii="Times New Roman" w:eastAsia="Calibri" w:hAnsi="Times New Roman" w:cs="Times New Roman"/>
                <w:sz w:val="20"/>
                <w:szCs w:val="20"/>
              </w:rPr>
              <w:t>сайте</w:t>
            </w:r>
            <w:proofErr w:type="gramEnd"/>
            <w:r w:rsidRPr="00BC2BF2">
              <w:rPr>
                <w:rFonts w:ascii="Times New Roman" w:eastAsia="Calibri" w:hAnsi="Times New Roman" w:cs="Times New Roman"/>
                <w:sz w:val="20"/>
                <w:szCs w:val="20"/>
              </w:rPr>
              <w:t xml:space="preserve"> Министерства труда и социальной защиты Российской Федерации)</w:t>
            </w:r>
          </w:p>
        </w:tc>
        <w:tc>
          <w:tcPr>
            <w:tcW w:w="4668" w:type="dxa"/>
          </w:tcPr>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lastRenderedPageBreak/>
              <w:t>1)</w:t>
            </w:r>
            <w:r w:rsidRPr="00BC2BF2">
              <w:rPr>
                <w:rFonts w:ascii="Times New Roman" w:eastAsia="Times New Roman" w:hAnsi="Times New Roman" w:cs="Times New Roman"/>
                <w:bCs/>
                <w:sz w:val="20"/>
                <w:szCs w:val="20"/>
                <w:lang w:eastAsia="ru-RU"/>
              </w:rPr>
              <w:tab/>
              <w:t>Конвенция Совета Европы о защите физических лиц при автоматизированной обработке персональных данных от 28 января 1981 г. № 108, ратифицированная Федеральным законом от 19 декабря 2005 г. № 160-ФЗ;</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w:t>
            </w:r>
            <w:r w:rsidRPr="00BC2BF2">
              <w:rPr>
                <w:rFonts w:ascii="Times New Roman" w:eastAsia="Times New Roman" w:hAnsi="Times New Roman" w:cs="Times New Roman"/>
                <w:bCs/>
                <w:sz w:val="20"/>
                <w:szCs w:val="20"/>
                <w:lang w:eastAsia="ru-RU"/>
              </w:rPr>
              <w:tab/>
              <w:t>Федеральный закон от 27 июля 2006 г. № 152-ФЗ «О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3)</w:t>
            </w:r>
            <w:r w:rsidRPr="00BC2BF2">
              <w:rPr>
                <w:rFonts w:ascii="Times New Roman" w:eastAsia="Times New Roman" w:hAnsi="Times New Roman" w:cs="Times New Roman"/>
                <w:bCs/>
                <w:sz w:val="20"/>
                <w:szCs w:val="20"/>
                <w:lang w:eastAsia="ru-RU"/>
              </w:rPr>
              <w:tab/>
              <w:t>Федеральный закон от 27 июля 2006 г. № 149-ФЗ «Об информации, информационных технологиях и о защите информации»;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4)</w:t>
            </w:r>
            <w:r w:rsidRPr="00BC2BF2">
              <w:rPr>
                <w:rFonts w:ascii="Times New Roman" w:eastAsia="Times New Roman" w:hAnsi="Times New Roman" w:cs="Times New Roman"/>
                <w:bCs/>
                <w:sz w:val="20"/>
                <w:szCs w:val="20"/>
                <w:lang w:eastAsia="ru-RU"/>
              </w:rPr>
              <w:tab/>
              <w:t>Федеральный закон от 27 июля 2010 г. № 210-ФЗ «Об организации предоставления государственных и муниципальных услуг»;</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5)</w:t>
            </w:r>
            <w:r w:rsidRPr="00BC2BF2">
              <w:rPr>
                <w:rFonts w:ascii="Times New Roman" w:eastAsia="Times New Roman" w:hAnsi="Times New Roman" w:cs="Times New Roman"/>
                <w:bCs/>
                <w:sz w:val="20"/>
                <w:szCs w:val="20"/>
                <w:lang w:eastAsia="ru-RU"/>
              </w:rPr>
              <w:tab/>
              <w:t>Федеральный закон от 2 мая 2006 г. № 59-ФЗ «О порядке рассмотрения обращений граждан Российской Федерации»;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6)</w:t>
            </w:r>
            <w:r w:rsidRPr="00BC2BF2">
              <w:rPr>
                <w:rFonts w:ascii="Times New Roman" w:eastAsia="Times New Roman" w:hAnsi="Times New Roman" w:cs="Times New Roman"/>
                <w:bCs/>
                <w:sz w:val="20"/>
                <w:szCs w:val="20"/>
                <w:lang w:eastAsia="ru-RU"/>
              </w:rPr>
              <w:tab/>
              <w:t>Указ Президента Российской Федерации от 6 марта 1997 г. № 188 «Об утверждении перечня сведений конфиденциального характера»;</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7)</w:t>
            </w:r>
            <w:r w:rsidRPr="00BC2BF2">
              <w:rPr>
                <w:rFonts w:ascii="Times New Roman" w:eastAsia="Times New Roman" w:hAnsi="Times New Roman" w:cs="Times New Roman"/>
                <w:bCs/>
                <w:sz w:val="20"/>
                <w:szCs w:val="20"/>
                <w:lang w:eastAsia="ru-RU"/>
              </w:rPr>
              <w:tab/>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8)</w:t>
            </w:r>
            <w:r w:rsidRPr="00BC2BF2">
              <w:rPr>
                <w:rFonts w:ascii="Times New Roman" w:eastAsia="Times New Roman" w:hAnsi="Times New Roman" w:cs="Times New Roman"/>
                <w:bCs/>
                <w:sz w:val="20"/>
                <w:szCs w:val="20"/>
                <w:lang w:eastAsia="ru-RU"/>
              </w:rPr>
              <w:tab/>
              <w:t xml:space="preserve">постановление Правительства Российской Федерации от 15 сентября 2008 г. № 687 «Об утверждении Положения об особенностях </w:t>
            </w:r>
            <w:r w:rsidRPr="00BC2BF2">
              <w:rPr>
                <w:rFonts w:ascii="Times New Roman" w:eastAsia="Times New Roman" w:hAnsi="Times New Roman" w:cs="Times New Roman"/>
                <w:bCs/>
                <w:sz w:val="20"/>
                <w:szCs w:val="20"/>
                <w:lang w:eastAsia="ru-RU"/>
              </w:rPr>
              <w:lastRenderedPageBreak/>
              <w:t>обработки персональных данных, осуществляемой без использования средств автоматизации»;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9)</w:t>
            </w:r>
            <w:r w:rsidRPr="00BC2BF2">
              <w:rPr>
                <w:rFonts w:ascii="Times New Roman" w:eastAsia="Times New Roman" w:hAnsi="Times New Roman" w:cs="Times New Roman"/>
                <w:bCs/>
                <w:sz w:val="20"/>
                <w:szCs w:val="20"/>
                <w:lang w:eastAsia="ru-RU"/>
              </w:rPr>
              <w:tab/>
              <w:t>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10)</w:t>
            </w:r>
            <w:r w:rsidRPr="00BC2BF2">
              <w:rPr>
                <w:rFonts w:ascii="Times New Roman" w:eastAsia="Times New Roman" w:hAnsi="Times New Roman" w:cs="Times New Roman"/>
                <w:bCs/>
                <w:sz w:val="20"/>
                <w:szCs w:val="20"/>
                <w:lang w:eastAsia="ru-RU"/>
              </w:rPr>
              <w:tab/>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11)</w:t>
            </w:r>
            <w:r w:rsidRPr="00BC2BF2">
              <w:rPr>
                <w:rFonts w:ascii="Times New Roman" w:eastAsia="Times New Roman" w:hAnsi="Times New Roman" w:cs="Times New Roman"/>
                <w:bCs/>
                <w:sz w:val="20"/>
                <w:szCs w:val="20"/>
                <w:lang w:eastAsia="ru-RU"/>
              </w:rPr>
              <w:tab/>
              <w:t>постановление Правительства Российской Федерации от 13 февраля 2019 г. N 146 «Об утверждении Правил организации и осуществления государственного контроля и надзора за обработкой персональных данных»;</w:t>
            </w:r>
          </w:p>
          <w:p w:rsidR="00E723F4"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12)</w:t>
            </w:r>
            <w:r w:rsidRPr="00BC2BF2">
              <w:rPr>
                <w:rFonts w:ascii="Times New Roman" w:eastAsia="Times New Roman" w:hAnsi="Times New Roman" w:cs="Times New Roman"/>
                <w:bCs/>
                <w:sz w:val="20"/>
                <w:szCs w:val="20"/>
                <w:lang w:eastAsia="ru-RU"/>
              </w:rPr>
              <w:tab/>
              <w:t>иные нормативные акты, регулирующие деятельность в области защиты прав субъектов персональных данных.</w:t>
            </w:r>
          </w:p>
          <w:p w:rsidR="00E723F4" w:rsidRPr="005061B7" w:rsidRDefault="00E723F4" w:rsidP="00BC2BF2">
            <w:pPr>
              <w:jc w:val="both"/>
              <w:rPr>
                <w:rFonts w:ascii="Times New Roman" w:eastAsia="Times New Roman" w:hAnsi="Times New Roman" w:cs="Times New Roman"/>
                <w:bCs/>
                <w:sz w:val="20"/>
                <w:szCs w:val="20"/>
                <w:lang w:eastAsia="ru-RU"/>
              </w:rPr>
            </w:pPr>
            <w:r w:rsidRPr="005061B7">
              <w:rPr>
                <w:rFonts w:ascii="Times New Roman" w:eastAsia="Times New Roman" w:hAnsi="Times New Roman" w:cs="Times New Roman"/>
                <w:bCs/>
                <w:sz w:val="20"/>
                <w:szCs w:val="20"/>
                <w:lang w:eastAsia="ru-RU"/>
              </w:rPr>
              <w:t>2.2.3. Иные профессиональные знания гражданского служащего, замещающего должность «старший специалист 1 разряда», должны включать:</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w:t>
            </w:r>
            <w:r w:rsidRPr="00BC2BF2">
              <w:rPr>
                <w:rFonts w:ascii="Times New Roman" w:eastAsia="Times New Roman" w:hAnsi="Times New Roman" w:cs="Times New Roman"/>
                <w:bCs/>
                <w:sz w:val="20"/>
                <w:szCs w:val="20"/>
                <w:lang w:eastAsia="ru-RU"/>
              </w:rPr>
              <w:tab/>
              <w:t>Положение о Федеральной службе по надзору в сфере связи, информационных технологий и массовых коммуникаций, утверждённое постановлением Правительства Российской Федерации от 16 марта 2009 г. № 228;</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w:t>
            </w:r>
            <w:r w:rsidRPr="00BC2BF2">
              <w:rPr>
                <w:rFonts w:ascii="Times New Roman" w:eastAsia="Times New Roman" w:hAnsi="Times New Roman" w:cs="Times New Roman"/>
                <w:bCs/>
                <w:sz w:val="20"/>
                <w:szCs w:val="20"/>
                <w:lang w:eastAsia="ru-RU"/>
              </w:rPr>
              <w:tab/>
              <w:t xml:space="preserve">приказ </w:t>
            </w:r>
            <w:proofErr w:type="spellStart"/>
            <w:r w:rsidRPr="00BC2BF2">
              <w:rPr>
                <w:rFonts w:ascii="Times New Roman" w:eastAsia="Times New Roman" w:hAnsi="Times New Roman" w:cs="Times New Roman"/>
                <w:bCs/>
                <w:sz w:val="20"/>
                <w:szCs w:val="20"/>
                <w:lang w:eastAsia="ru-RU"/>
              </w:rPr>
              <w:t>Роскомнадзора</w:t>
            </w:r>
            <w:proofErr w:type="spellEnd"/>
            <w:r w:rsidRPr="00BC2BF2">
              <w:rPr>
                <w:rFonts w:ascii="Times New Roman" w:eastAsia="Times New Roman" w:hAnsi="Times New Roman" w:cs="Times New Roman"/>
                <w:bCs/>
                <w:sz w:val="20"/>
                <w:szCs w:val="20"/>
                <w:lang w:eastAsia="ru-RU"/>
              </w:rPr>
              <w:t xml:space="preserve"> от 5 сентября 2013 г. № 996 «Об утверждении требований и методов по обезличиванию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3)</w:t>
            </w:r>
            <w:r w:rsidRPr="00BC2BF2">
              <w:rPr>
                <w:rFonts w:ascii="Times New Roman" w:eastAsia="Times New Roman" w:hAnsi="Times New Roman" w:cs="Times New Roman"/>
                <w:bCs/>
                <w:sz w:val="20"/>
                <w:szCs w:val="20"/>
                <w:lang w:eastAsia="ru-RU"/>
              </w:rPr>
              <w:tab/>
              <w:t xml:space="preserve">приказ </w:t>
            </w:r>
            <w:proofErr w:type="spellStart"/>
            <w:r w:rsidRPr="00BC2BF2">
              <w:rPr>
                <w:rFonts w:ascii="Times New Roman" w:eastAsia="Times New Roman" w:hAnsi="Times New Roman" w:cs="Times New Roman"/>
                <w:bCs/>
                <w:sz w:val="20"/>
                <w:szCs w:val="20"/>
                <w:lang w:eastAsia="ru-RU"/>
              </w:rPr>
              <w:t>Роскомнадзора</w:t>
            </w:r>
            <w:proofErr w:type="spellEnd"/>
            <w:r w:rsidRPr="00BC2BF2">
              <w:rPr>
                <w:rFonts w:ascii="Times New Roman" w:eastAsia="Times New Roman" w:hAnsi="Times New Roman" w:cs="Times New Roman"/>
                <w:bCs/>
                <w:sz w:val="20"/>
                <w:szCs w:val="20"/>
                <w:lang w:eastAsia="ru-RU"/>
              </w:rPr>
              <w:t xml:space="preserve"> от 06.04.2010 № 213 «Об утверждении Регламента Федеральной службы по надзору в сфере связи, информационных технологий и массовых коммуникаций»;</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4)</w:t>
            </w:r>
            <w:r w:rsidRPr="00BC2BF2">
              <w:rPr>
                <w:rFonts w:ascii="Times New Roman" w:eastAsia="Times New Roman" w:hAnsi="Times New Roman" w:cs="Times New Roman"/>
                <w:bCs/>
                <w:sz w:val="20"/>
                <w:szCs w:val="20"/>
                <w:lang w:eastAsia="ru-RU"/>
              </w:rPr>
              <w:tab/>
              <w:t xml:space="preserve">административный регламент предоставления Федеральной службы по надзору в сфере связи, информационных технологий и массовых коммуникаций государственной функции по осуществлению государственного контроля </w:t>
            </w:r>
            <w:r w:rsidRPr="00BC2BF2">
              <w:rPr>
                <w:rFonts w:ascii="Times New Roman" w:eastAsia="Times New Roman" w:hAnsi="Times New Roman" w:cs="Times New Roman"/>
                <w:bCs/>
                <w:sz w:val="20"/>
                <w:szCs w:val="20"/>
                <w:lang w:eastAsia="ru-RU"/>
              </w:rPr>
              <w:lastRenderedPageBreak/>
              <w:t>(надзора) за соблюдением обработки персональных данных требованиям законодательства Российской Федерации в области персональных данных Утвержден Приказом Министерства связи и массовых коммуникаций Российской Федерации от 14.11.2011 № 312;</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5)</w:t>
            </w:r>
            <w:r w:rsidRPr="00BC2BF2">
              <w:rPr>
                <w:rFonts w:ascii="Times New Roman" w:eastAsia="Times New Roman" w:hAnsi="Times New Roman" w:cs="Times New Roman"/>
                <w:bCs/>
                <w:sz w:val="20"/>
                <w:szCs w:val="20"/>
                <w:lang w:eastAsia="ru-RU"/>
              </w:rPr>
              <w:tab/>
              <w:t xml:space="preserve">Положение об Управлении  Федеральной службы по надзору в сфере связи, информационных технологий и массовых коммуникаций по Пермскому краю, утвержденное приказом </w:t>
            </w:r>
            <w:proofErr w:type="spellStart"/>
            <w:r w:rsidRPr="00BC2BF2">
              <w:rPr>
                <w:rFonts w:ascii="Times New Roman" w:eastAsia="Times New Roman" w:hAnsi="Times New Roman" w:cs="Times New Roman"/>
                <w:bCs/>
                <w:sz w:val="20"/>
                <w:szCs w:val="20"/>
                <w:lang w:eastAsia="ru-RU"/>
              </w:rPr>
              <w:t>Роскомнадзора</w:t>
            </w:r>
            <w:proofErr w:type="spellEnd"/>
            <w:r w:rsidRPr="00BC2BF2">
              <w:rPr>
                <w:rFonts w:ascii="Times New Roman" w:eastAsia="Times New Roman" w:hAnsi="Times New Roman" w:cs="Times New Roman"/>
                <w:bCs/>
                <w:sz w:val="20"/>
                <w:szCs w:val="20"/>
                <w:lang w:eastAsia="ru-RU"/>
              </w:rPr>
              <w:t xml:space="preserve"> от 25 января 2016 г. №  54;</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6)</w:t>
            </w:r>
            <w:r w:rsidRPr="00BC2BF2">
              <w:rPr>
                <w:rFonts w:ascii="Times New Roman" w:eastAsia="Times New Roman" w:hAnsi="Times New Roman" w:cs="Times New Roman"/>
                <w:bCs/>
                <w:sz w:val="20"/>
                <w:szCs w:val="20"/>
                <w:lang w:eastAsia="ru-RU"/>
              </w:rPr>
              <w:tab/>
              <w:t>руководство пользователя прикладной подсистемы ЕИС «Реестр операторов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7)</w:t>
            </w:r>
            <w:r w:rsidRPr="00BC2BF2">
              <w:rPr>
                <w:rFonts w:ascii="Times New Roman" w:eastAsia="Times New Roman" w:hAnsi="Times New Roman" w:cs="Times New Roman"/>
                <w:bCs/>
                <w:sz w:val="20"/>
                <w:szCs w:val="20"/>
                <w:lang w:eastAsia="ru-RU"/>
              </w:rPr>
              <w:tab/>
              <w:t>понятие системы межведомственного взаимодействия, управления государственными информационными ресурсами, информационно-аналитические системы, обеспечивающие сбор, обработку, хранение и анализ данных;</w:t>
            </w:r>
          </w:p>
          <w:p w:rsidR="00E723F4" w:rsidRPr="002F04A3"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8)</w:t>
            </w:r>
            <w:r w:rsidRPr="00BC2BF2">
              <w:rPr>
                <w:rFonts w:ascii="Times New Roman" w:eastAsia="Times New Roman" w:hAnsi="Times New Roman" w:cs="Times New Roman"/>
                <w:bCs/>
                <w:sz w:val="20"/>
                <w:szCs w:val="20"/>
                <w:lang w:eastAsia="ru-RU"/>
              </w:rPr>
              <w:tab/>
              <w:t>общие вопросы в области обеспечения информационной безопасности.</w:t>
            </w:r>
          </w:p>
        </w:tc>
        <w:tc>
          <w:tcPr>
            <w:tcW w:w="3686" w:type="dxa"/>
          </w:tcPr>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lastRenderedPageBreak/>
              <w:t xml:space="preserve">1)  осуществление государственного контроля и надзора за деятельностью субъектов надзора – государственных органов, органов местного самоуправления, юридических лиц, индивидуальных предпринимателей и физических лиц: </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за соответствием обработки персональных данных требованиям законодательства Российской Федерации в области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 </w:t>
            </w:r>
            <w:proofErr w:type="gramStart"/>
            <w:r w:rsidRPr="00BC2BF2">
              <w:rPr>
                <w:rFonts w:ascii="Times New Roman" w:eastAsia="Times New Roman" w:hAnsi="Times New Roman" w:cs="Times New Roman"/>
                <w:bCs/>
                <w:sz w:val="20"/>
                <w:szCs w:val="20"/>
                <w:lang w:eastAsia="ru-RU"/>
              </w:rPr>
              <w:t>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w:t>
            </w:r>
            <w:proofErr w:type="gramEnd"/>
            <w:r w:rsidRPr="00BC2BF2">
              <w:rPr>
                <w:rFonts w:ascii="Times New Roman" w:eastAsia="Times New Roman" w:hAnsi="Times New Roman" w:cs="Times New Roman"/>
                <w:bCs/>
                <w:sz w:val="20"/>
                <w:szCs w:val="20"/>
                <w:lang w:eastAsia="ru-RU"/>
              </w:rPr>
              <w:t xml:space="preserve"> полномочий Управления;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 ведение реестра операторов, осуществляющих обработку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3) подготовка проектов приказов о внесении сведений в реестр операторов, осуществляющих обработку персональных данных (внесении изменений, исключении из реестра); </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4) принятие мер по приостановлению </w:t>
            </w:r>
            <w:r w:rsidRPr="00BC2BF2">
              <w:rPr>
                <w:rFonts w:ascii="Times New Roman" w:eastAsia="Times New Roman" w:hAnsi="Times New Roman" w:cs="Times New Roman"/>
                <w:bCs/>
                <w:sz w:val="20"/>
                <w:szCs w:val="20"/>
                <w:lang w:eastAsia="ru-RU"/>
              </w:rPr>
              <w:lastRenderedPageBreak/>
              <w:t>или прекращению обработки персональных данных в случаях, установленных действующим законодательством Российской Федерации;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5)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6) внесение установленным порядком сведений (информации) в Единую информационную систему </w:t>
            </w:r>
            <w:proofErr w:type="spellStart"/>
            <w:r w:rsidRPr="00BC2BF2">
              <w:rPr>
                <w:rFonts w:ascii="Times New Roman" w:eastAsia="Times New Roman" w:hAnsi="Times New Roman" w:cs="Times New Roman"/>
                <w:bCs/>
                <w:sz w:val="20"/>
                <w:szCs w:val="20"/>
                <w:lang w:eastAsia="ru-RU"/>
              </w:rPr>
              <w:t>Роскомнадзора</w:t>
            </w:r>
            <w:proofErr w:type="spellEnd"/>
            <w:r w:rsidRPr="00BC2BF2">
              <w:rPr>
                <w:rFonts w:ascii="Times New Roman" w:eastAsia="Times New Roman" w:hAnsi="Times New Roman" w:cs="Times New Roman"/>
                <w:bCs/>
                <w:sz w:val="20"/>
                <w:szCs w:val="20"/>
                <w:lang w:eastAsia="ru-RU"/>
              </w:rPr>
              <w:t xml:space="preserve"> (ЕИС): </w:t>
            </w:r>
          </w:p>
          <w:p w:rsidR="00E723F4" w:rsidRPr="00BC2BF2" w:rsidRDefault="00E723F4" w:rsidP="00BC2BF2">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 уведомлений об обработке персональных данных (информационных писем), направленных операторами (государственными органами, муниципальными органами, юридическими или физическими лицами (в том числе индивидуальными предпринимателями), организующими и (или) осуществляющими обработку персональных данных, а также определяющими цели и содержание обработки персональных данных;</w:t>
            </w:r>
            <w:proofErr w:type="gramEnd"/>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установленном порядке;</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о рассмотренных обращениях (жалобах) физических и юридических лиц;</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 о передаче административных материалов в судебные органы, </w:t>
            </w:r>
            <w:r w:rsidRPr="00BC2BF2">
              <w:rPr>
                <w:rFonts w:ascii="Times New Roman" w:eastAsia="Times New Roman" w:hAnsi="Times New Roman" w:cs="Times New Roman"/>
                <w:bCs/>
                <w:sz w:val="20"/>
                <w:szCs w:val="20"/>
                <w:lang w:eastAsia="ru-RU"/>
              </w:rPr>
              <w:lastRenderedPageBreak/>
              <w:t>решений (постановлений) по результатам их рассмотрения;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о включении доменных имен, указателей страниц сайтов в Реестр нарушителей прав субъектов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7)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E723F4" w:rsidRPr="00BC2BF2" w:rsidRDefault="00E723F4" w:rsidP="00BC2BF2">
            <w:pPr>
              <w:jc w:val="both"/>
              <w:rPr>
                <w:rFonts w:ascii="Times New Roman" w:eastAsia="Times New Roman" w:hAnsi="Times New Roman" w:cs="Times New Roman"/>
                <w:bCs/>
                <w:sz w:val="20"/>
                <w:szCs w:val="20"/>
                <w:lang w:eastAsia="ru-RU"/>
              </w:rPr>
            </w:pPr>
            <w:proofErr w:type="gramStart"/>
            <w:r w:rsidRPr="00BC2BF2">
              <w:rPr>
                <w:rFonts w:ascii="Times New Roman" w:eastAsia="Times New Roman" w:hAnsi="Times New Roman" w:cs="Times New Roman"/>
                <w:bCs/>
                <w:sz w:val="20"/>
                <w:szCs w:val="20"/>
                <w:lang w:eastAsia="ru-RU"/>
              </w:rPr>
              <w:t>8) осуществление сбора и обобщения информации, необходимой для ведения реестра операторов, осуществляющих обработку персональных данных, в том числе по выполнению операторами требований Федерального закона от 27.07.2006 № 152-ФЗ «О персональных данных» по обязательному направлению в уполномоченный орган по защите прав субъектов персональных данных уведомления об обработке персональных данных, а также уведомления об изменениях сведений, содержащихся в ранее направленном уведомлении в течение</w:t>
            </w:r>
            <w:proofErr w:type="gramEnd"/>
            <w:r w:rsidRPr="00BC2BF2">
              <w:rPr>
                <w:rFonts w:ascii="Times New Roman" w:eastAsia="Times New Roman" w:hAnsi="Times New Roman" w:cs="Times New Roman"/>
                <w:bCs/>
                <w:sz w:val="20"/>
                <w:szCs w:val="20"/>
                <w:lang w:eastAsia="ru-RU"/>
              </w:rPr>
              <w:t xml:space="preserve"> 10 дней </w:t>
            </w:r>
            <w:proofErr w:type="gramStart"/>
            <w:r w:rsidRPr="00BC2BF2">
              <w:rPr>
                <w:rFonts w:ascii="Times New Roman" w:eastAsia="Times New Roman" w:hAnsi="Times New Roman" w:cs="Times New Roman"/>
                <w:bCs/>
                <w:sz w:val="20"/>
                <w:szCs w:val="20"/>
                <w:lang w:eastAsia="ru-RU"/>
              </w:rPr>
              <w:t>с даты возникновения</w:t>
            </w:r>
            <w:proofErr w:type="gramEnd"/>
            <w:r w:rsidRPr="00BC2BF2">
              <w:rPr>
                <w:rFonts w:ascii="Times New Roman" w:eastAsia="Times New Roman" w:hAnsi="Times New Roman" w:cs="Times New Roman"/>
                <w:bCs/>
                <w:sz w:val="20"/>
                <w:szCs w:val="20"/>
                <w:lang w:eastAsia="ru-RU"/>
              </w:rPr>
              <w:t xml:space="preserve"> таких изменений;</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9) осуществление мониторинга интернет-сайтов и анализа печатных материалов по соблюдению законодательства в области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10)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11) осуществление сбора подтверждающих выявленные нарушения доказательств;</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12) при выявлении допущенных юридическими лицами, индивидуальными предпринимателями </w:t>
            </w:r>
            <w:r w:rsidRPr="00BC2BF2">
              <w:rPr>
                <w:rFonts w:ascii="Times New Roman" w:eastAsia="Times New Roman" w:hAnsi="Times New Roman" w:cs="Times New Roman"/>
                <w:bCs/>
                <w:sz w:val="20"/>
                <w:szCs w:val="20"/>
                <w:lang w:eastAsia="ru-RU"/>
              </w:rPr>
              <w:lastRenderedPageBreak/>
              <w:t>и физическими лицами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13) контроль сроков устранения нарушений, указанных в документах по результатам проведения проверок по контролю;</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14) участие в проверках по надзору и </w:t>
            </w:r>
            <w:proofErr w:type="gramStart"/>
            <w:r w:rsidRPr="00BC2BF2">
              <w:rPr>
                <w:rFonts w:ascii="Times New Roman" w:eastAsia="Times New Roman" w:hAnsi="Times New Roman" w:cs="Times New Roman"/>
                <w:bCs/>
                <w:sz w:val="20"/>
                <w:szCs w:val="20"/>
                <w:lang w:eastAsia="ru-RU"/>
              </w:rPr>
              <w:t>контролю за</w:t>
            </w:r>
            <w:proofErr w:type="gramEnd"/>
            <w:r w:rsidRPr="00BC2BF2">
              <w:rPr>
                <w:rFonts w:ascii="Times New Roman" w:eastAsia="Times New Roman" w:hAnsi="Times New Roman" w:cs="Times New Roman"/>
                <w:bCs/>
                <w:sz w:val="20"/>
                <w:szCs w:val="20"/>
                <w:lang w:eastAsia="ru-RU"/>
              </w:rPr>
              <w:t xml:space="preserve"> деятельностью операторов, обрабатывающих персональные данные, а при необходимости в проведении других контрольных мероприятий в соответствии с компетенцией отдела;</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15)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16)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17) участие в планировании проверок и иных мероприятий по надзору и </w:t>
            </w:r>
            <w:proofErr w:type="gramStart"/>
            <w:r w:rsidRPr="00BC2BF2">
              <w:rPr>
                <w:rFonts w:ascii="Times New Roman" w:eastAsia="Times New Roman" w:hAnsi="Times New Roman" w:cs="Times New Roman"/>
                <w:bCs/>
                <w:sz w:val="20"/>
                <w:szCs w:val="20"/>
                <w:lang w:eastAsia="ru-RU"/>
              </w:rPr>
              <w:t>контролю за</w:t>
            </w:r>
            <w:proofErr w:type="gramEnd"/>
            <w:r w:rsidRPr="00BC2BF2">
              <w:rPr>
                <w:rFonts w:ascii="Times New Roman" w:eastAsia="Times New Roman" w:hAnsi="Times New Roman" w:cs="Times New Roman"/>
                <w:bCs/>
                <w:sz w:val="20"/>
                <w:szCs w:val="20"/>
                <w:lang w:eastAsia="ru-RU"/>
              </w:rPr>
              <w:t xml:space="preserve"> выполнением требований законодательства Российской Федерации в области обработки персональных данных;</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18) подготовка информационных материалов для интернет-сайта Управления;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19) соблюдение требований по охране труда, технике безопасности, производственной санитарии и противопожарной охране, предусмотренных соответствующими правилами и инструкциями;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xml:space="preserve">20) по поручению начальника отдела выполнение обязанности иного сотрудника ОЗПД на период его </w:t>
            </w:r>
            <w:r w:rsidRPr="00BC2BF2">
              <w:rPr>
                <w:rFonts w:ascii="Times New Roman" w:eastAsia="Times New Roman" w:hAnsi="Times New Roman" w:cs="Times New Roman"/>
                <w:bCs/>
                <w:sz w:val="20"/>
                <w:szCs w:val="20"/>
                <w:lang w:eastAsia="ru-RU"/>
              </w:rPr>
              <w:lastRenderedPageBreak/>
              <w:t>отсутствия;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21) выполнение служебных поручений руководителя и заместителя руководителя Управления, данных в пределах полномочий, установленных законодательством Российской Федерации;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22) обеспечение сохранности документов, находящихся на рассмотрении;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23) проведение профилактических мероприятий, направленных на предупреждение нарушений обязательных требований в установленной сфере деятельности:</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адресные профилактические мероприятия;</w:t>
            </w:r>
          </w:p>
          <w:p w:rsidR="00E723F4" w:rsidRPr="00BC2BF2"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 мероприятия для определенного круга лиц;</w:t>
            </w:r>
          </w:p>
          <w:p w:rsidR="00E723F4" w:rsidRPr="002F04A3" w:rsidRDefault="00E723F4" w:rsidP="00BC2BF2">
            <w:pPr>
              <w:jc w:val="both"/>
              <w:rPr>
                <w:rFonts w:ascii="Times New Roman" w:eastAsia="Times New Roman" w:hAnsi="Times New Roman" w:cs="Times New Roman"/>
                <w:bCs/>
                <w:sz w:val="20"/>
                <w:szCs w:val="20"/>
                <w:lang w:eastAsia="ru-RU"/>
              </w:rPr>
            </w:pPr>
            <w:r w:rsidRPr="00BC2BF2">
              <w:rPr>
                <w:rFonts w:ascii="Times New Roman" w:eastAsia="Times New Roman" w:hAnsi="Times New Roman" w:cs="Times New Roman"/>
                <w:bCs/>
                <w:sz w:val="20"/>
                <w:szCs w:val="20"/>
                <w:lang w:eastAsia="ru-RU"/>
              </w:rPr>
              <w:t>24) подготовка материалов для мероприятий в отношении неопределенного круга лиц, направленных на предупреждение нарушений обязательных требований в установленной сфере деятельности.</w:t>
            </w:r>
          </w:p>
        </w:tc>
        <w:tc>
          <w:tcPr>
            <w:tcW w:w="712" w:type="dxa"/>
          </w:tcPr>
          <w:p w:rsidR="00E723F4" w:rsidRDefault="00E723F4" w:rsidP="00ED712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30,0</w:t>
            </w:r>
          </w:p>
        </w:tc>
        <w:tc>
          <w:tcPr>
            <w:tcW w:w="711" w:type="dxa"/>
          </w:tcPr>
          <w:p w:rsidR="00E723F4" w:rsidRDefault="00E723F4" w:rsidP="00ED712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lastRenderedPageBreak/>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F94518">
      <w:pPr>
        <w:shd w:val="clear" w:color="auto" w:fill="FFFFFF"/>
        <w:spacing w:after="150" w:line="240" w:lineRule="auto"/>
        <w:ind w:firstLine="708"/>
        <w:jc w:val="both"/>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w:t>
      </w:r>
      <w:r w:rsidR="00E723F4">
        <w:rPr>
          <w:rFonts w:ascii="Times New Roman" w:eastAsia="Times New Roman" w:hAnsi="Times New Roman" w:cs="Times New Roman"/>
          <w:b/>
          <w:sz w:val="24"/>
          <w:szCs w:val="24"/>
          <w:lang w:eastAsia="ru-RU"/>
        </w:rPr>
        <w:t>02</w:t>
      </w:r>
      <w:r w:rsidRPr="00B74C97">
        <w:rPr>
          <w:rFonts w:ascii="Times New Roman" w:eastAsia="Times New Roman" w:hAnsi="Times New Roman" w:cs="Times New Roman"/>
          <w:b/>
          <w:sz w:val="24"/>
          <w:szCs w:val="24"/>
          <w:lang w:eastAsia="ru-RU"/>
        </w:rPr>
        <w:t> </w:t>
      </w:r>
      <w:r w:rsidR="00E723F4">
        <w:rPr>
          <w:rFonts w:ascii="Times New Roman" w:eastAsia="Times New Roman" w:hAnsi="Times New Roman" w:cs="Times New Roman"/>
          <w:b/>
          <w:sz w:val="24"/>
          <w:szCs w:val="24"/>
          <w:lang w:eastAsia="ru-RU"/>
        </w:rPr>
        <w:t>февраля</w:t>
      </w:r>
      <w:r w:rsidRPr="00B74C97">
        <w:rPr>
          <w:rFonts w:ascii="Times New Roman" w:eastAsia="Times New Roman" w:hAnsi="Times New Roman" w:cs="Times New Roman"/>
          <w:b/>
          <w:sz w:val="24"/>
          <w:szCs w:val="24"/>
          <w:lang w:eastAsia="ru-RU"/>
        </w:rPr>
        <w:t xml:space="preserve"> 202</w:t>
      </w:r>
      <w:r w:rsidR="00E723F4">
        <w:rPr>
          <w:rFonts w:ascii="Times New Roman" w:eastAsia="Times New Roman" w:hAnsi="Times New Roman" w:cs="Times New Roman"/>
          <w:b/>
          <w:sz w:val="24"/>
          <w:szCs w:val="24"/>
          <w:lang w:eastAsia="ru-RU"/>
        </w:rPr>
        <w:t>4</w:t>
      </w:r>
      <w:r w:rsidRPr="00B74C97">
        <w:rPr>
          <w:rFonts w:ascii="Times New Roman" w:eastAsia="Times New Roman" w:hAnsi="Times New Roman" w:cs="Times New Roman"/>
          <w:b/>
          <w:sz w:val="24"/>
          <w:szCs w:val="24"/>
          <w:lang w:eastAsia="ru-RU"/>
        </w:rPr>
        <w:t xml:space="preserve"> года по </w:t>
      </w:r>
      <w:r w:rsidR="00E723F4">
        <w:rPr>
          <w:rFonts w:ascii="Times New Roman" w:eastAsia="Times New Roman" w:hAnsi="Times New Roman" w:cs="Times New Roman"/>
          <w:b/>
          <w:sz w:val="24"/>
          <w:szCs w:val="24"/>
          <w:lang w:eastAsia="ru-RU"/>
        </w:rPr>
        <w:t>22</w:t>
      </w:r>
      <w:r w:rsidRPr="00B74C97">
        <w:rPr>
          <w:rFonts w:ascii="Times New Roman" w:eastAsia="Times New Roman" w:hAnsi="Times New Roman" w:cs="Times New Roman"/>
          <w:b/>
          <w:sz w:val="24"/>
          <w:szCs w:val="24"/>
          <w:lang w:eastAsia="ru-RU"/>
        </w:rPr>
        <w:t xml:space="preserve"> </w:t>
      </w:r>
      <w:r w:rsidR="00E723F4">
        <w:rPr>
          <w:rFonts w:ascii="Times New Roman" w:eastAsia="Times New Roman" w:hAnsi="Times New Roman" w:cs="Times New Roman"/>
          <w:b/>
          <w:sz w:val="24"/>
          <w:szCs w:val="24"/>
          <w:lang w:eastAsia="ru-RU"/>
        </w:rPr>
        <w:t>февраля</w:t>
      </w:r>
      <w:r w:rsidR="00E723F4" w:rsidRPr="00B74C97">
        <w:rPr>
          <w:rFonts w:ascii="Times New Roman" w:eastAsia="Times New Roman" w:hAnsi="Times New Roman" w:cs="Times New Roman"/>
          <w:b/>
          <w:sz w:val="24"/>
          <w:szCs w:val="24"/>
          <w:lang w:eastAsia="ru-RU"/>
        </w:rPr>
        <w:t xml:space="preserve"> 202</w:t>
      </w:r>
      <w:r w:rsidR="00E723F4">
        <w:rPr>
          <w:rFonts w:ascii="Times New Roman" w:eastAsia="Times New Roman" w:hAnsi="Times New Roman" w:cs="Times New Roman"/>
          <w:b/>
          <w:sz w:val="24"/>
          <w:szCs w:val="24"/>
          <w:lang w:eastAsia="ru-RU"/>
        </w:rPr>
        <w:t>4</w:t>
      </w:r>
      <w:r w:rsidR="00F94518">
        <w:rPr>
          <w:rFonts w:ascii="Times New Roman" w:eastAsia="Times New Roman" w:hAnsi="Times New Roman" w:cs="Times New Roman"/>
          <w:b/>
          <w:sz w:val="24"/>
          <w:szCs w:val="24"/>
          <w:lang w:eastAsia="ru-RU"/>
        </w:rPr>
        <w:t> </w:t>
      </w:r>
      <w:r w:rsidRPr="00B74C97">
        <w:rPr>
          <w:rFonts w:ascii="Times New Roman" w:eastAsia="Times New Roman" w:hAnsi="Times New Roman" w:cs="Times New Roman"/>
          <w:b/>
          <w:sz w:val="24"/>
          <w:szCs w:val="24"/>
          <w:lang w:eastAsia="ru-RU"/>
        </w:rPr>
        <w:t xml:space="preserve">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Почтовый адрес: 614096, г. Пермь, ул. Ленина, д. 68, </w:t>
      </w:r>
      <w:proofErr w:type="spellStart"/>
      <w:r w:rsidRPr="00B74C97">
        <w:rPr>
          <w:rFonts w:ascii="Times New Roman" w:eastAsia="Times New Roman" w:hAnsi="Times New Roman" w:cs="Times New Roman"/>
          <w:sz w:val="24"/>
          <w:szCs w:val="24"/>
          <w:lang w:eastAsia="ru-RU"/>
        </w:rPr>
        <w:t>каб</w:t>
      </w:r>
      <w:proofErr w:type="spellEnd"/>
      <w:r w:rsidRPr="00B74C97">
        <w:rPr>
          <w:rFonts w:ascii="Times New Roman" w:eastAsia="Times New Roman" w:hAnsi="Times New Roman" w:cs="Times New Roman"/>
          <w:sz w:val="24"/>
          <w:szCs w:val="24"/>
          <w:lang w:eastAsia="ru-RU"/>
        </w:rPr>
        <w:t>. 409.</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lastRenderedPageBreak/>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xml:space="preserve">Предполагаемая дата проведения второго этапа конкурса – </w:t>
      </w:r>
      <w:r w:rsidR="00ED6DBE">
        <w:rPr>
          <w:rStyle w:val="a3"/>
          <w:rFonts w:ascii="Times New Roman" w:hAnsi="Times New Roman" w:cs="Times New Roman"/>
          <w:sz w:val="24"/>
          <w:szCs w:val="24"/>
        </w:rPr>
        <w:t>вторая</w:t>
      </w:r>
      <w:r w:rsidR="00062074">
        <w:rPr>
          <w:rStyle w:val="a3"/>
          <w:rFonts w:ascii="Times New Roman" w:hAnsi="Times New Roman" w:cs="Times New Roman"/>
          <w:sz w:val="24"/>
          <w:szCs w:val="24"/>
        </w:rPr>
        <w:t xml:space="preserve"> декада </w:t>
      </w:r>
      <w:r w:rsidR="00E723F4">
        <w:rPr>
          <w:rStyle w:val="a3"/>
          <w:rFonts w:ascii="Times New Roman" w:hAnsi="Times New Roman" w:cs="Times New Roman"/>
          <w:sz w:val="24"/>
          <w:szCs w:val="24"/>
        </w:rPr>
        <w:t>марта</w:t>
      </w:r>
      <w:r w:rsidR="00ED6DBE">
        <w:rPr>
          <w:rStyle w:val="a3"/>
          <w:rFonts w:ascii="Times New Roman" w:hAnsi="Times New Roman" w:cs="Times New Roman"/>
          <w:sz w:val="24"/>
          <w:szCs w:val="24"/>
        </w:rPr>
        <w:t xml:space="preserve"> </w:t>
      </w:r>
      <w:r w:rsidR="00E723F4">
        <w:rPr>
          <w:rStyle w:val="a3"/>
          <w:rFonts w:ascii="Times New Roman" w:hAnsi="Times New Roman" w:cs="Times New Roman"/>
          <w:sz w:val="24"/>
          <w:szCs w:val="24"/>
        </w:rPr>
        <w:t>2024</w:t>
      </w:r>
      <w:bookmarkStart w:id="0" w:name="_GoBack"/>
      <w:bookmarkEnd w:id="0"/>
      <w:r w:rsidRPr="00B74C97">
        <w:rPr>
          <w:rStyle w:val="a3"/>
          <w:rFonts w:ascii="Times New Roman" w:hAnsi="Times New Roman" w:cs="Times New Roman"/>
          <w:sz w:val="24"/>
          <w:szCs w:val="24"/>
        </w:rPr>
        <w:t xml:space="preserve">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1E14C5"/>
    <w:multiLevelType w:val="hybridMultilevel"/>
    <w:tmpl w:val="0F6882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20"/>
  </w:num>
  <w:num w:numId="15">
    <w:abstractNumId w:val="4"/>
  </w:num>
  <w:num w:numId="16">
    <w:abstractNumId w:val="1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62074"/>
    <w:rsid w:val="00072FDC"/>
    <w:rsid w:val="00085BC1"/>
    <w:rsid w:val="000928C2"/>
    <w:rsid w:val="000B145B"/>
    <w:rsid w:val="000D0804"/>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3D85"/>
    <w:rsid w:val="003B63C8"/>
    <w:rsid w:val="003E2CBD"/>
    <w:rsid w:val="004A5406"/>
    <w:rsid w:val="005175DC"/>
    <w:rsid w:val="00532854"/>
    <w:rsid w:val="00541C29"/>
    <w:rsid w:val="00553931"/>
    <w:rsid w:val="006067B0"/>
    <w:rsid w:val="00634ED3"/>
    <w:rsid w:val="006E5021"/>
    <w:rsid w:val="007311CC"/>
    <w:rsid w:val="00765242"/>
    <w:rsid w:val="007A6E00"/>
    <w:rsid w:val="007B27A1"/>
    <w:rsid w:val="00816FA0"/>
    <w:rsid w:val="008172FA"/>
    <w:rsid w:val="008358DD"/>
    <w:rsid w:val="00851AB0"/>
    <w:rsid w:val="00851BB2"/>
    <w:rsid w:val="008547D4"/>
    <w:rsid w:val="008974BC"/>
    <w:rsid w:val="008B0C00"/>
    <w:rsid w:val="008B3FD2"/>
    <w:rsid w:val="008C23DC"/>
    <w:rsid w:val="008D6874"/>
    <w:rsid w:val="008F66E4"/>
    <w:rsid w:val="009017CE"/>
    <w:rsid w:val="00935EFA"/>
    <w:rsid w:val="00942584"/>
    <w:rsid w:val="00963C25"/>
    <w:rsid w:val="00990CBC"/>
    <w:rsid w:val="009A2D54"/>
    <w:rsid w:val="00A02A87"/>
    <w:rsid w:val="00A22704"/>
    <w:rsid w:val="00A25AE2"/>
    <w:rsid w:val="00A44026"/>
    <w:rsid w:val="00A46D95"/>
    <w:rsid w:val="00A621B4"/>
    <w:rsid w:val="00A778AB"/>
    <w:rsid w:val="00AC610F"/>
    <w:rsid w:val="00AD4547"/>
    <w:rsid w:val="00AE3C7F"/>
    <w:rsid w:val="00B07B66"/>
    <w:rsid w:val="00B12C95"/>
    <w:rsid w:val="00B5277A"/>
    <w:rsid w:val="00B74C97"/>
    <w:rsid w:val="00BA48D4"/>
    <w:rsid w:val="00BB5028"/>
    <w:rsid w:val="00BB71E3"/>
    <w:rsid w:val="00BC2BF2"/>
    <w:rsid w:val="00BF605C"/>
    <w:rsid w:val="00C36EC8"/>
    <w:rsid w:val="00C6398F"/>
    <w:rsid w:val="00C66DDA"/>
    <w:rsid w:val="00C8189F"/>
    <w:rsid w:val="00C963AB"/>
    <w:rsid w:val="00CA365D"/>
    <w:rsid w:val="00CD37FB"/>
    <w:rsid w:val="00D10FA5"/>
    <w:rsid w:val="00D12EA8"/>
    <w:rsid w:val="00DA5BC1"/>
    <w:rsid w:val="00DB2A5E"/>
    <w:rsid w:val="00DB3249"/>
    <w:rsid w:val="00DD2F74"/>
    <w:rsid w:val="00E01485"/>
    <w:rsid w:val="00E145C3"/>
    <w:rsid w:val="00E2448B"/>
    <w:rsid w:val="00E2660C"/>
    <w:rsid w:val="00E42DF1"/>
    <w:rsid w:val="00E438ED"/>
    <w:rsid w:val="00E723F4"/>
    <w:rsid w:val="00E872E2"/>
    <w:rsid w:val="00E91023"/>
    <w:rsid w:val="00ED6DBE"/>
    <w:rsid w:val="00EE6D2D"/>
    <w:rsid w:val="00EE7CCC"/>
    <w:rsid w:val="00EF0F60"/>
    <w:rsid w:val="00F038C5"/>
    <w:rsid w:val="00F1053C"/>
    <w:rsid w:val="00F225EF"/>
    <w:rsid w:val="00F22681"/>
    <w:rsid w:val="00F3113C"/>
    <w:rsid w:val="00F63F22"/>
    <w:rsid w:val="00F83DB4"/>
    <w:rsid w:val="00F94518"/>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 w:type="character" w:styleId="af5">
    <w:name w:val="Subtle Emphasis"/>
    <w:basedOn w:val="a0"/>
    <w:uiPriority w:val="19"/>
    <w:qFormat/>
    <w:rsid w:val="00CA365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B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 w:type="character" w:styleId="af5">
    <w:name w:val="Subtle Emphasis"/>
    <w:basedOn w:val="a0"/>
    <w:uiPriority w:val="19"/>
    <w:qFormat/>
    <w:rsid w:val="00CA365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0405">
      <w:bodyDiv w:val="1"/>
      <w:marLeft w:val="0"/>
      <w:marRight w:val="0"/>
      <w:marTop w:val="0"/>
      <w:marBottom w:val="0"/>
      <w:divBdr>
        <w:top w:val="none" w:sz="0" w:space="0" w:color="auto"/>
        <w:left w:val="none" w:sz="0" w:space="0" w:color="auto"/>
        <w:bottom w:val="none" w:sz="0" w:space="0" w:color="auto"/>
        <w:right w:val="none" w:sz="0" w:space="0" w:color="auto"/>
      </w:divBdr>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5060</Words>
  <Characters>28847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Олег Акимкин</cp:lastModifiedBy>
  <cp:revision>5</cp:revision>
  <cp:lastPrinted>2017-09-08T06:39:00Z</cp:lastPrinted>
  <dcterms:created xsi:type="dcterms:W3CDTF">2022-09-26T07:31:00Z</dcterms:created>
  <dcterms:modified xsi:type="dcterms:W3CDTF">2024-01-26T06:18:00Z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1016135715</vt:i4>
  </property>
</Properties>
</file>