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3AB" w:rsidRPr="00EB196C" w:rsidRDefault="00C963AB" w:rsidP="00C963AB">
      <w:pPr>
        <w:shd w:val="clear" w:color="auto" w:fill="FFFFFF"/>
        <w:spacing w:after="15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Конкурс с </w:t>
      </w:r>
      <w:r w:rsidR="003000D5">
        <w:rPr>
          <w:rFonts w:ascii="Times New Roman" w:eastAsia="Times New Roman" w:hAnsi="Times New Roman" w:cs="Times New Roman"/>
          <w:sz w:val="32"/>
          <w:szCs w:val="32"/>
          <w:lang w:eastAsia="ru-RU"/>
        </w:rPr>
        <w:t>23.09.2021</w:t>
      </w:r>
    </w:p>
    <w:p w:rsidR="00FB0EAC" w:rsidRDefault="00FB0EAC" w:rsidP="008D6874">
      <w:pPr>
        <w:shd w:val="clear" w:color="auto" w:fill="FFFFFF"/>
        <w:spacing w:after="0" w:line="240" w:lineRule="auto"/>
        <w:jc w:val="center"/>
        <w:rPr>
          <w:rFonts w:ascii="Times New Roman" w:eastAsia="Times New Roman" w:hAnsi="Times New Roman" w:cs="Times New Roman"/>
          <w:b/>
          <w:bCs/>
          <w:sz w:val="24"/>
          <w:szCs w:val="24"/>
          <w:lang w:eastAsia="ru-RU"/>
        </w:rPr>
      </w:pPr>
      <w:r w:rsidRPr="00FB0EAC">
        <w:rPr>
          <w:rFonts w:ascii="Times New Roman" w:eastAsia="Times New Roman" w:hAnsi="Times New Roman" w:cs="Times New Roman"/>
          <w:b/>
          <w:bCs/>
          <w:sz w:val="24"/>
          <w:szCs w:val="24"/>
          <w:lang w:eastAsia="ru-RU"/>
        </w:rPr>
        <w:t>Управление Федеральной с</w:t>
      </w:r>
      <w:r w:rsidR="00E145C3" w:rsidRPr="008547D4">
        <w:rPr>
          <w:rFonts w:ascii="Times New Roman" w:eastAsia="Times New Roman" w:hAnsi="Times New Roman" w:cs="Times New Roman"/>
          <w:b/>
          <w:bCs/>
          <w:sz w:val="24"/>
          <w:szCs w:val="24"/>
          <w:lang w:eastAsia="ru-RU"/>
        </w:rPr>
        <w:t xml:space="preserve">лужбы по надзору в сфере связи, </w:t>
      </w:r>
      <w:r w:rsidRPr="00FB0EAC">
        <w:rPr>
          <w:rFonts w:ascii="Times New Roman" w:eastAsia="Times New Roman" w:hAnsi="Times New Roman" w:cs="Times New Roman"/>
          <w:b/>
          <w:bCs/>
          <w:sz w:val="24"/>
          <w:szCs w:val="24"/>
          <w:lang w:eastAsia="ru-RU"/>
        </w:rPr>
        <w:t xml:space="preserve">информационных технологий и массовых коммуникаций по </w:t>
      </w:r>
      <w:r w:rsidRPr="008547D4">
        <w:rPr>
          <w:rFonts w:ascii="Times New Roman" w:eastAsia="Times New Roman" w:hAnsi="Times New Roman" w:cs="Times New Roman"/>
          <w:b/>
          <w:bCs/>
          <w:sz w:val="24"/>
          <w:szCs w:val="24"/>
          <w:lang w:eastAsia="ru-RU"/>
        </w:rPr>
        <w:t>Пермскому краю</w:t>
      </w:r>
      <w:r w:rsidRPr="00FB0EAC">
        <w:rPr>
          <w:rFonts w:ascii="Times New Roman" w:eastAsia="Times New Roman" w:hAnsi="Times New Roman" w:cs="Times New Roman"/>
          <w:b/>
          <w:bCs/>
          <w:sz w:val="24"/>
          <w:szCs w:val="24"/>
          <w:lang w:eastAsia="ru-RU"/>
        </w:rPr>
        <w:t xml:space="preserve"> объявляет конкурс на </w:t>
      </w:r>
      <w:r w:rsidR="00E145C3" w:rsidRPr="008547D4">
        <w:rPr>
          <w:rFonts w:ascii="Times New Roman" w:eastAsia="Times New Roman" w:hAnsi="Times New Roman" w:cs="Times New Roman"/>
          <w:b/>
          <w:bCs/>
          <w:sz w:val="24"/>
          <w:szCs w:val="24"/>
          <w:lang w:eastAsia="ru-RU"/>
        </w:rPr>
        <w:t xml:space="preserve">включение в кадровый резерв для </w:t>
      </w:r>
      <w:r w:rsidRPr="00FB0EAC">
        <w:rPr>
          <w:rFonts w:ascii="Times New Roman" w:eastAsia="Times New Roman" w:hAnsi="Times New Roman" w:cs="Times New Roman"/>
          <w:b/>
          <w:bCs/>
          <w:sz w:val="24"/>
          <w:szCs w:val="24"/>
          <w:lang w:eastAsia="ru-RU"/>
        </w:rPr>
        <w:t xml:space="preserve">замещения вакантной должности федеральной государственной гражданской службы Российской </w:t>
      </w:r>
      <w:r w:rsidR="00B74C97">
        <w:rPr>
          <w:rFonts w:ascii="Times New Roman" w:eastAsia="Times New Roman" w:hAnsi="Times New Roman" w:cs="Times New Roman"/>
          <w:b/>
          <w:bCs/>
          <w:sz w:val="24"/>
          <w:szCs w:val="24"/>
          <w:lang w:eastAsia="ru-RU"/>
        </w:rPr>
        <w:t>старшей</w:t>
      </w:r>
      <w:r w:rsidR="00634ED3">
        <w:rPr>
          <w:rFonts w:ascii="Times New Roman" w:eastAsia="Times New Roman" w:hAnsi="Times New Roman" w:cs="Times New Roman"/>
          <w:b/>
          <w:bCs/>
          <w:sz w:val="24"/>
          <w:szCs w:val="24"/>
          <w:lang w:eastAsia="ru-RU"/>
        </w:rPr>
        <w:t xml:space="preserve"> группы должностей</w:t>
      </w:r>
    </w:p>
    <w:p w:rsidR="00214102" w:rsidRPr="00AD0439" w:rsidRDefault="00214102" w:rsidP="00214102">
      <w:pPr>
        <w:shd w:val="clear" w:color="auto" w:fill="FFFFFF"/>
        <w:spacing w:before="150" w:after="150" w:line="240" w:lineRule="auto"/>
        <w:ind w:firstLine="708"/>
        <w:jc w:val="both"/>
        <w:rPr>
          <w:rFonts w:ascii="Times New Roman" w:eastAsia="Times New Roman" w:hAnsi="Times New Roman" w:cs="Times New Roman"/>
          <w:sz w:val="24"/>
          <w:szCs w:val="24"/>
          <w:lang w:eastAsia="ru-RU"/>
        </w:rPr>
      </w:pPr>
      <w:proofErr w:type="gramStart"/>
      <w:r>
        <w:rPr>
          <w:rFonts w:ascii="Times New Roman" w:hAnsi="Times New Roman" w:cs="Times New Roman"/>
          <w:color w:val="383C45"/>
          <w:sz w:val="24"/>
          <w:szCs w:val="24"/>
        </w:rPr>
        <w:t>Право на участие в конкурсе</w:t>
      </w:r>
      <w:r w:rsidRPr="008F6378">
        <w:rPr>
          <w:rFonts w:ascii="Times New Roman" w:hAnsi="Times New Roman" w:cs="Times New Roman"/>
          <w:color w:val="383C45"/>
          <w:sz w:val="24"/>
          <w:szCs w:val="24"/>
        </w:rPr>
        <w:t xml:space="preserve">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указанным должностям гражданской службы.</w:t>
      </w:r>
      <w:proofErr w:type="gramEnd"/>
    </w:p>
    <w:tbl>
      <w:tblPr>
        <w:tblStyle w:val="10"/>
        <w:tblW w:w="15594" w:type="dxa"/>
        <w:tblInd w:w="-318" w:type="dxa"/>
        <w:tblLayout w:type="fixed"/>
        <w:tblLook w:val="04A0" w:firstRow="1" w:lastRow="0" w:firstColumn="1" w:lastColumn="0" w:noHBand="0" w:noVBand="1"/>
      </w:tblPr>
      <w:tblGrid>
        <w:gridCol w:w="421"/>
        <w:gridCol w:w="73"/>
        <w:gridCol w:w="1916"/>
        <w:gridCol w:w="1564"/>
        <w:gridCol w:w="1843"/>
        <w:gridCol w:w="4668"/>
        <w:gridCol w:w="3686"/>
        <w:gridCol w:w="712"/>
        <w:gridCol w:w="711"/>
      </w:tblGrid>
      <w:tr w:rsidR="002F04A3" w:rsidRPr="002F04A3" w:rsidTr="00407069">
        <w:trPr>
          <w:trHeight w:val="320"/>
        </w:trPr>
        <w:tc>
          <w:tcPr>
            <w:tcW w:w="494" w:type="dxa"/>
            <w:gridSpan w:val="2"/>
            <w:vMerge w:val="restart"/>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 xml:space="preserve">№ </w:t>
            </w:r>
            <w:proofErr w:type="spellStart"/>
            <w:r w:rsidRPr="002F04A3">
              <w:rPr>
                <w:rFonts w:ascii="Times New Roman" w:eastAsia="Times New Roman" w:hAnsi="Times New Roman" w:cs="Times New Roman"/>
                <w:bCs/>
                <w:sz w:val="20"/>
                <w:szCs w:val="20"/>
                <w:lang w:eastAsia="ru-RU"/>
              </w:rPr>
              <w:t>пп</w:t>
            </w:r>
            <w:proofErr w:type="spellEnd"/>
          </w:p>
          <w:p w:rsidR="002F04A3" w:rsidRPr="002F04A3" w:rsidRDefault="002F04A3" w:rsidP="002F04A3">
            <w:pPr>
              <w:jc w:val="center"/>
              <w:rPr>
                <w:rFonts w:ascii="Times New Roman" w:eastAsia="Times New Roman" w:hAnsi="Times New Roman" w:cs="Times New Roman"/>
                <w:bCs/>
                <w:sz w:val="20"/>
                <w:szCs w:val="20"/>
                <w:lang w:eastAsia="ru-RU"/>
              </w:rPr>
            </w:pPr>
          </w:p>
        </w:tc>
        <w:tc>
          <w:tcPr>
            <w:tcW w:w="1916" w:type="dxa"/>
            <w:vMerge w:val="restart"/>
            <w:vAlign w:val="center"/>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Должность</w:t>
            </w:r>
          </w:p>
          <w:p w:rsidR="002F04A3" w:rsidRPr="002F04A3" w:rsidRDefault="002F04A3" w:rsidP="002F04A3">
            <w:pPr>
              <w:jc w:val="center"/>
              <w:rPr>
                <w:rFonts w:ascii="Times New Roman" w:eastAsia="Times New Roman" w:hAnsi="Times New Roman" w:cs="Times New Roman"/>
                <w:bCs/>
                <w:sz w:val="20"/>
                <w:szCs w:val="20"/>
                <w:lang w:eastAsia="ru-RU"/>
              </w:rPr>
            </w:pPr>
          </w:p>
        </w:tc>
        <w:tc>
          <w:tcPr>
            <w:tcW w:w="1564" w:type="dxa"/>
            <w:vMerge w:val="restart"/>
            <w:vAlign w:val="center"/>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Категория и группа должностей</w:t>
            </w:r>
          </w:p>
          <w:p w:rsidR="002F04A3" w:rsidRPr="002F04A3" w:rsidRDefault="002F04A3" w:rsidP="002F04A3">
            <w:pPr>
              <w:jc w:val="center"/>
              <w:rPr>
                <w:rFonts w:ascii="Times New Roman" w:eastAsia="Times New Roman" w:hAnsi="Times New Roman" w:cs="Times New Roman"/>
                <w:bCs/>
                <w:sz w:val="20"/>
                <w:szCs w:val="20"/>
                <w:lang w:eastAsia="ru-RU"/>
              </w:rPr>
            </w:pPr>
          </w:p>
        </w:tc>
        <w:tc>
          <w:tcPr>
            <w:tcW w:w="6511" w:type="dxa"/>
            <w:gridSpan w:val="2"/>
            <w:vAlign w:val="center"/>
          </w:tcPr>
          <w:p w:rsidR="002F04A3" w:rsidRPr="002F04A3" w:rsidRDefault="002F04A3" w:rsidP="002F04A3">
            <w:pPr>
              <w:ind w:firstLine="33"/>
              <w:jc w:val="center"/>
              <w:rPr>
                <w:rFonts w:ascii="Times New Roman" w:eastAsia="Calibri" w:hAnsi="Times New Roman" w:cs="Times New Roman"/>
                <w:bCs/>
                <w:sz w:val="20"/>
                <w:szCs w:val="20"/>
              </w:rPr>
            </w:pPr>
            <w:r w:rsidRPr="002F04A3">
              <w:rPr>
                <w:rFonts w:ascii="Times New Roman" w:eastAsia="Calibri" w:hAnsi="Times New Roman" w:cs="Times New Roman"/>
                <w:bCs/>
                <w:sz w:val="20"/>
                <w:szCs w:val="20"/>
              </w:rPr>
              <w:t>Требования, предъявляемые к претенденту на замещение вакантной должности</w:t>
            </w:r>
          </w:p>
        </w:tc>
        <w:tc>
          <w:tcPr>
            <w:tcW w:w="3686" w:type="dxa"/>
            <w:vMerge w:val="restart"/>
          </w:tcPr>
          <w:p w:rsidR="002F04A3" w:rsidRPr="002F04A3" w:rsidRDefault="002F04A3" w:rsidP="002F04A3">
            <w:pPr>
              <w:jc w:val="center"/>
              <w:rPr>
                <w:rFonts w:ascii="Times New Roman" w:eastAsia="Times New Roman" w:hAnsi="Times New Roman" w:cs="Times New Roman"/>
                <w:bCs/>
                <w:sz w:val="20"/>
                <w:szCs w:val="20"/>
                <w:lang w:eastAsia="ru-RU"/>
              </w:rPr>
            </w:pPr>
          </w:p>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Краткое описание должностных обязанностей</w:t>
            </w:r>
          </w:p>
        </w:tc>
        <w:tc>
          <w:tcPr>
            <w:tcW w:w="1423" w:type="dxa"/>
            <w:gridSpan w:val="2"/>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 xml:space="preserve">Примерный размер денежного содержания </w:t>
            </w:r>
            <w:r w:rsidRPr="002F04A3">
              <w:rPr>
                <w:rFonts w:ascii="Times New Roman" w:eastAsia="Times New Roman" w:hAnsi="Times New Roman" w:cs="Times New Roman"/>
                <w:b/>
                <w:bCs/>
                <w:sz w:val="20"/>
                <w:szCs w:val="20"/>
                <w:lang w:eastAsia="ru-RU"/>
              </w:rPr>
              <w:t>**</w:t>
            </w:r>
            <w:r w:rsidRPr="002F04A3">
              <w:rPr>
                <w:rFonts w:ascii="Times New Roman" w:eastAsia="Times New Roman" w:hAnsi="Times New Roman" w:cs="Times New Roman"/>
                <w:bCs/>
                <w:sz w:val="20"/>
                <w:szCs w:val="20"/>
                <w:lang w:eastAsia="ru-RU"/>
              </w:rPr>
              <w:br/>
              <w:t>(тыс. руб.)</w:t>
            </w:r>
          </w:p>
        </w:tc>
      </w:tr>
      <w:tr w:rsidR="002F04A3" w:rsidRPr="002F04A3" w:rsidTr="00407069">
        <w:trPr>
          <w:trHeight w:val="169"/>
        </w:trPr>
        <w:tc>
          <w:tcPr>
            <w:tcW w:w="494" w:type="dxa"/>
            <w:gridSpan w:val="2"/>
            <w:vMerge/>
          </w:tcPr>
          <w:p w:rsidR="002F04A3" w:rsidRPr="002F04A3" w:rsidRDefault="002F04A3" w:rsidP="002F04A3">
            <w:pPr>
              <w:jc w:val="center"/>
              <w:rPr>
                <w:rFonts w:ascii="Times New Roman" w:eastAsia="Times New Roman" w:hAnsi="Times New Roman" w:cs="Times New Roman"/>
                <w:bCs/>
                <w:sz w:val="20"/>
                <w:szCs w:val="20"/>
                <w:lang w:eastAsia="ru-RU"/>
              </w:rPr>
            </w:pPr>
          </w:p>
        </w:tc>
        <w:tc>
          <w:tcPr>
            <w:tcW w:w="1916" w:type="dxa"/>
            <w:vMerge/>
          </w:tcPr>
          <w:p w:rsidR="002F04A3" w:rsidRPr="002F04A3" w:rsidRDefault="002F04A3" w:rsidP="002F04A3">
            <w:pPr>
              <w:jc w:val="center"/>
              <w:rPr>
                <w:rFonts w:ascii="Times New Roman" w:eastAsia="Times New Roman" w:hAnsi="Times New Roman" w:cs="Times New Roman"/>
                <w:bCs/>
                <w:sz w:val="20"/>
                <w:szCs w:val="20"/>
                <w:lang w:eastAsia="ru-RU"/>
              </w:rPr>
            </w:pPr>
          </w:p>
        </w:tc>
        <w:tc>
          <w:tcPr>
            <w:tcW w:w="1564" w:type="dxa"/>
            <w:vMerge/>
          </w:tcPr>
          <w:p w:rsidR="002F04A3" w:rsidRPr="002F04A3" w:rsidRDefault="002F04A3" w:rsidP="002F04A3">
            <w:pPr>
              <w:jc w:val="center"/>
              <w:rPr>
                <w:rFonts w:ascii="Times New Roman" w:eastAsia="Times New Roman" w:hAnsi="Times New Roman" w:cs="Times New Roman"/>
                <w:bCs/>
                <w:sz w:val="20"/>
                <w:szCs w:val="20"/>
                <w:lang w:eastAsia="ru-RU"/>
              </w:rPr>
            </w:pPr>
          </w:p>
        </w:tc>
        <w:tc>
          <w:tcPr>
            <w:tcW w:w="1843" w:type="dxa"/>
          </w:tcPr>
          <w:p w:rsidR="002F04A3" w:rsidRPr="002F04A3" w:rsidRDefault="002F04A3" w:rsidP="002F04A3">
            <w:pPr>
              <w:ind w:firstLine="33"/>
              <w:jc w:val="center"/>
              <w:rPr>
                <w:rFonts w:ascii="Times New Roman" w:eastAsia="Calibri" w:hAnsi="Times New Roman" w:cs="Times New Roman"/>
                <w:bCs/>
                <w:sz w:val="20"/>
                <w:szCs w:val="20"/>
              </w:rPr>
            </w:pPr>
            <w:r w:rsidRPr="002F04A3">
              <w:rPr>
                <w:rFonts w:ascii="Times New Roman" w:eastAsia="Calibri" w:hAnsi="Times New Roman" w:cs="Times New Roman"/>
                <w:bCs/>
                <w:sz w:val="20"/>
                <w:szCs w:val="20"/>
              </w:rPr>
              <w:t>Базовые</w:t>
            </w:r>
          </w:p>
        </w:tc>
        <w:tc>
          <w:tcPr>
            <w:tcW w:w="4668" w:type="dxa"/>
          </w:tcPr>
          <w:p w:rsidR="002F04A3" w:rsidRPr="002F04A3" w:rsidRDefault="002F04A3" w:rsidP="002F04A3">
            <w:pPr>
              <w:ind w:firstLine="33"/>
              <w:jc w:val="center"/>
              <w:rPr>
                <w:rFonts w:ascii="Times New Roman" w:eastAsia="Calibri" w:hAnsi="Times New Roman" w:cs="Times New Roman"/>
                <w:bCs/>
                <w:sz w:val="20"/>
                <w:szCs w:val="20"/>
              </w:rPr>
            </w:pPr>
            <w:r w:rsidRPr="002F04A3">
              <w:rPr>
                <w:rFonts w:ascii="Times New Roman" w:eastAsia="Calibri" w:hAnsi="Times New Roman" w:cs="Times New Roman"/>
                <w:bCs/>
                <w:sz w:val="20"/>
                <w:szCs w:val="20"/>
              </w:rPr>
              <w:t>Функционально-профессиональные</w:t>
            </w:r>
          </w:p>
        </w:tc>
        <w:tc>
          <w:tcPr>
            <w:tcW w:w="3686" w:type="dxa"/>
            <w:vMerge/>
          </w:tcPr>
          <w:p w:rsidR="002F04A3" w:rsidRPr="002F04A3" w:rsidRDefault="002F04A3" w:rsidP="002F04A3">
            <w:pPr>
              <w:jc w:val="center"/>
              <w:rPr>
                <w:rFonts w:ascii="Times New Roman" w:eastAsia="Times New Roman" w:hAnsi="Times New Roman" w:cs="Times New Roman"/>
                <w:bCs/>
                <w:sz w:val="20"/>
                <w:szCs w:val="20"/>
                <w:lang w:eastAsia="ru-RU"/>
              </w:rPr>
            </w:pPr>
          </w:p>
        </w:tc>
        <w:tc>
          <w:tcPr>
            <w:tcW w:w="712"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от</w:t>
            </w:r>
          </w:p>
        </w:tc>
        <w:tc>
          <w:tcPr>
            <w:tcW w:w="711"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до</w:t>
            </w:r>
          </w:p>
        </w:tc>
      </w:tr>
      <w:tr w:rsidR="002F04A3" w:rsidRPr="002F04A3" w:rsidTr="00407069">
        <w:trPr>
          <w:trHeight w:val="169"/>
        </w:trPr>
        <w:tc>
          <w:tcPr>
            <w:tcW w:w="494" w:type="dxa"/>
            <w:gridSpan w:val="2"/>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1</w:t>
            </w:r>
          </w:p>
        </w:tc>
        <w:tc>
          <w:tcPr>
            <w:tcW w:w="1916"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2</w:t>
            </w:r>
          </w:p>
        </w:tc>
        <w:tc>
          <w:tcPr>
            <w:tcW w:w="1564"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3</w:t>
            </w:r>
          </w:p>
        </w:tc>
        <w:tc>
          <w:tcPr>
            <w:tcW w:w="1843"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4</w:t>
            </w:r>
          </w:p>
        </w:tc>
        <w:tc>
          <w:tcPr>
            <w:tcW w:w="4668"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5</w:t>
            </w:r>
          </w:p>
        </w:tc>
        <w:tc>
          <w:tcPr>
            <w:tcW w:w="3686"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6</w:t>
            </w:r>
          </w:p>
        </w:tc>
        <w:tc>
          <w:tcPr>
            <w:tcW w:w="712"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7</w:t>
            </w:r>
          </w:p>
        </w:tc>
        <w:tc>
          <w:tcPr>
            <w:tcW w:w="711" w:type="dxa"/>
          </w:tcPr>
          <w:p w:rsidR="002F04A3" w:rsidRPr="002F04A3" w:rsidRDefault="002F04A3" w:rsidP="002F04A3">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8</w:t>
            </w:r>
          </w:p>
        </w:tc>
      </w:tr>
      <w:tr w:rsidR="002F04A3" w:rsidRPr="002F04A3" w:rsidTr="00407069">
        <w:trPr>
          <w:trHeight w:val="330"/>
        </w:trPr>
        <w:tc>
          <w:tcPr>
            <w:tcW w:w="15594" w:type="dxa"/>
            <w:gridSpan w:val="9"/>
          </w:tcPr>
          <w:p w:rsidR="002F04A3" w:rsidRPr="002F04A3" w:rsidRDefault="00B74C97" w:rsidP="00B74C97">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Отдел контроля и надзора в сфере использования РЭС и ВЧУ</w:t>
            </w:r>
          </w:p>
        </w:tc>
      </w:tr>
      <w:tr w:rsidR="002F04A3" w:rsidRPr="002F04A3" w:rsidTr="00407069">
        <w:trPr>
          <w:trHeight w:val="415"/>
        </w:trPr>
        <w:tc>
          <w:tcPr>
            <w:tcW w:w="421" w:type="dxa"/>
          </w:tcPr>
          <w:p w:rsidR="002F04A3" w:rsidRPr="002F04A3" w:rsidRDefault="002F04A3" w:rsidP="00EF0F60">
            <w:pPr>
              <w:jc w:val="center"/>
              <w:rPr>
                <w:rFonts w:ascii="Times New Roman" w:eastAsia="Times New Roman" w:hAnsi="Times New Roman" w:cs="Times New Roman"/>
                <w:bCs/>
                <w:sz w:val="20"/>
                <w:szCs w:val="20"/>
                <w:lang w:eastAsia="ru-RU"/>
              </w:rPr>
            </w:pPr>
            <w:r w:rsidRPr="002F04A3">
              <w:rPr>
                <w:rFonts w:ascii="Times New Roman" w:eastAsia="Times New Roman" w:hAnsi="Times New Roman" w:cs="Times New Roman"/>
                <w:bCs/>
                <w:sz w:val="20"/>
                <w:szCs w:val="20"/>
                <w:lang w:eastAsia="ru-RU"/>
              </w:rPr>
              <w:t>1</w:t>
            </w:r>
          </w:p>
        </w:tc>
        <w:tc>
          <w:tcPr>
            <w:tcW w:w="1989" w:type="dxa"/>
            <w:gridSpan w:val="2"/>
          </w:tcPr>
          <w:p w:rsidR="002F04A3" w:rsidRDefault="0016762A" w:rsidP="002F04A3">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Ведущий специалист-эксперт отдела контроля и надзора в сфере использования РЭС и ВЧУ</w:t>
            </w:r>
          </w:p>
          <w:p w:rsidR="00B74C97" w:rsidRPr="002F04A3" w:rsidRDefault="00B74C97" w:rsidP="002F04A3">
            <w:pPr>
              <w:rPr>
                <w:rFonts w:ascii="Times New Roman" w:eastAsia="Times New Roman" w:hAnsi="Times New Roman" w:cs="Times New Roman"/>
                <w:bCs/>
                <w:sz w:val="20"/>
                <w:szCs w:val="20"/>
                <w:highlight w:val="green"/>
                <w:lang w:eastAsia="ru-RU"/>
              </w:rPr>
            </w:pPr>
            <w:r w:rsidRPr="00B74C97">
              <w:rPr>
                <w:rFonts w:ascii="Times New Roman" w:eastAsia="Times New Roman" w:hAnsi="Times New Roman" w:cs="Times New Roman"/>
                <w:bCs/>
                <w:color w:val="00B0F0"/>
                <w:sz w:val="20"/>
                <w:szCs w:val="20"/>
                <w:lang w:eastAsia="ru-RU"/>
              </w:rPr>
              <w:t>(должностной регламент)</w:t>
            </w:r>
          </w:p>
        </w:tc>
        <w:tc>
          <w:tcPr>
            <w:tcW w:w="1564" w:type="dxa"/>
          </w:tcPr>
          <w:p w:rsidR="002F04A3" w:rsidRPr="002F04A3" w:rsidRDefault="002F04A3" w:rsidP="002F04A3">
            <w:pPr>
              <w:jc w:val="center"/>
              <w:rPr>
                <w:rFonts w:ascii="Times New Roman" w:eastAsia="Times New Roman" w:hAnsi="Times New Roman" w:cs="Times New Roman"/>
                <w:sz w:val="20"/>
                <w:szCs w:val="20"/>
                <w:lang w:eastAsia="ru-RU"/>
              </w:rPr>
            </w:pPr>
            <w:r w:rsidRPr="002F04A3">
              <w:rPr>
                <w:rFonts w:ascii="Times New Roman" w:eastAsia="Times New Roman" w:hAnsi="Times New Roman" w:cs="Times New Roman"/>
                <w:bCs/>
                <w:sz w:val="20"/>
                <w:szCs w:val="20"/>
                <w:lang w:eastAsia="ru-RU"/>
              </w:rPr>
              <w:t xml:space="preserve">Специалисты </w:t>
            </w:r>
            <w:r w:rsidR="0016762A">
              <w:rPr>
                <w:rFonts w:ascii="Times New Roman" w:eastAsia="Times New Roman" w:hAnsi="Times New Roman" w:cs="Times New Roman"/>
                <w:bCs/>
                <w:sz w:val="20"/>
                <w:szCs w:val="20"/>
                <w:lang w:eastAsia="ru-RU"/>
              </w:rPr>
              <w:t>старшей</w:t>
            </w:r>
            <w:r w:rsidRPr="002F04A3">
              <w:rPr>
                <w:rFonts w:ascii="Times New Roman" w:eastAsia="Times New Roman" w:hAnsi="Times New Roman" w:cs="Times New Roman"/>
                <w:bCs/>
                <w:sz w:val="20"/>
                <w:szCs w:val="20"/>
                <w:lang w:eastAsia="ru-RU"/>
              </w:rPr>
              <w:t xml:space="preserve"> группы должностей</w:t>
            </w:r>
          </w:p>
          <w:p w:rsidR="002F04A3" w:rsidRPr="002F04A3" w:rsidRDefault="002F04A3" w:rsidP="002F04A3">
            <w:pPr>
              <w:jc w:val="center"/>
              <w:rPr>
                <w:rFonts w:ascii="Times New Roman" w:eastAsia="Times New Roman" w:hAnsi="Times New Roman" w:cs="Times New Roman"/>
                <w:bCs/>
                <w:sz w:val="20"/>
                <w:szCs w:val="20"/>
                <w:lang w:eastAsia="ru-RU"/>
              </w:rPr>
            </w:pPr>
          </w:p>
        </w:tc>
        <w:tc>
          <w:tcPr>
            <w:tcW w:w="1843" w:type="dxa"/>
          </w:tcPr>
          <w:p w:rsidR="00A90D8E" w:rsidRDefault="001A6540" w:rsidP="002F04A3">
            <w:pPr>
              <w:jc w:val="center"/>
              <w:rPr>
                <w:rFonts w:ascii="Times New Roman" w:eastAsia="Calibri" w:hAnsi="Times New Roman" w:cs="Times New Roman"/>
                <w:sz w:val="20"/>
                <w:szCs w:val="20"/>
              </w:rPr>
            </w:pPr>
            <w:r w:rsidRPr="001A6540">
              <w:rPr>
                <w:rFonts w:ascii="Times New Roman" w:eastAsia="Calibri" w:hAnsi="Times New Roman" w:cs="Times New Roman"/>
                <w:sz w:val="20"/>
                <w:szCs w:val="20"/>
              </w:rPr>
              <w:t xml:space="preserve">высшее образование не ниже уровня </w:t>
            </w:r>
            <w:proofErr w:type="spellStart"/>
            <w:r w:rsidRPr="001A6540">
              <w:rPr>
                <w:rFonts w:ascii="Times New Roman" w:eastAsia="Calibri" w:hAnsi="Times New Roman" w:cs="Times New Roman"/>
                <w:sz w:val="20"/>
                <w:szCs w:val="20"/>
              </w:rPr>
              <w:t>бакалавриата</w:t>
            </w:r>
            <w:proofErr w:type="spellEnd"/>
            <w:r w:rsidR="00A90D8E">
              <w:rPr>
                <w:rFonts w:ascii="Times New Roman" w:eastAsia="Calibri" w:hAnsi="Times New Roman" w:cs="Times New Roman"/>
                <w:sz w:val="20"/>
                <w:szCs w:val="20"/>
              </w:rPr>
              <w:t>:</w:t>
            </w:r>
          </w:p>
          <w:p w:rsidR="002F04A3" w:rsidRPr="002F04A3" w:rsidRDefault="00A90D8E" w:rsidP="002F04A3">
            <w:pPr>
              <w:jc w:val="center"/>
              <w:rPr>
                <w:rFonts w:ascii="Times New Roman" w:eastAsia="Calibri" w:hAnsi="Times New Roman" w:cs="Times New Roman"/>
                <w:sz w:val="20"/>
                <w:szCs w:val="20"/>
              </w:rPr>
            </w:pPr>
            <w:proofErr w:type="gramStart"/>
            <w:r w:rsidRPr="00A90D8E">
              <w:rPr>
                <w:rFonts w:ascii="Times New Roman" w:eastAsia="Calibri" w:hAnsi="Times New Roman" w:cs="Times New Roman"/>
                <w:sz w:val="20"/>
                <w:szCs w:val="20"/>
              </w:rPr>
              <w:t xml:space="preserve">по направлениям подготовки (специальностям) профессионального образования «Инфокоммуникационные технологии и системы связи», «Радиотехника», «Сети связи и системы коммутации», «Радиосвязь, радиовещание и телевидение», «Почтовая связь», «Радиотехника», «Радиоэлектронные системы», «Радиоэлектронные системы и комплексы», </w:t>
            </w:r>
            <w:r w:rsidRPr="00A90D8E">
              <w:rPr>
                <w:rFonts w:ascii="Times New Roman" w:eastAsia="Calibri" w:hAnsi="Times New Roman" w:cs="Times New Roman"/>
                <w:sz w:val="20"/>
                <w:szCs w:val="20"/>
              </w:rPr>
              <w:lastRenderedPageBreak/>
              <w:t>«Специальные радиотехнические системы», «Информационные системы и технологии», «Информационная безопасность»</w:t>
            </w:r>
            <w:proofErr w:type="gramEnd"/>
          </w:p>
        </w:tc>
        <w:tc>
          <w:tcPr>
            <w:tcW w:w="4668" w:type="dxa"/>
          </w:tcPr>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lastRenderedPageBreak/>
              <w:t>1) Кодекса Российской Федерации об административных правонарушениях;</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2) Федерального закона от 17.07.1999 № 176-ФЗ «О почтовой связи»;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3) Федерального закона от 07.08.2001 № 115-ФЗ «О противодействии легализации (отмыванию) доходов, полученных преступных путем, и финансированию терроризма»; </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4) Федерального закона от 07.07.2003 № 126-ФЗ «О связи»;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5) Федерального закона от 02.05.2006 № 59-ФЗ «О порядке рассмотрения обращений граждан Российской Федерации»; </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6) Федерального закона от 27.07.2006 № 149-ФЗ «Об информации, информационных технологиях и о защите информации»;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7) Федерального закона от 26.06.2008 № 102-ФЗ «Об обеспечении единства измерений»;</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8) Федерального закона от 31.07.2020 № 248-ФЗ «О государственном контроле (надзоре) и муниципальном контроле в Российской Федерации»; </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9) Федерального закона от 29.12.2010 № 436-ФЗ «О защите детей от информации, причиняющей вред их здоровью и развитию»;</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10)</w:t>
            </w:r>
            <w:r w:rsidRPr="00C6398F">
              <w:rPr>
                <w:rFonts w:ascii="Times New Roman" w:eastAsia="Times New Roman" w:hAnsi="Times New Roman" w:cs="Times New Roman"/>
                <w:bCs/>
                <w:sz w:val="20"/>
                <w:szCs w:val="20"/>
                <w:lang w:eastAsia="ru-RU"/>
              </w:rPr>
              <w:tab/>
              <w:t xml:space="preserve">Федерального закона РФ от 25.07.2002 № 114-ФЗ «О противодействии экстремисткой </w:t>
            </w:r>
            <w:r w:rsidRPr="00C6398F">
              <w:rPr>
                <w:rFonts w:ascii="Times New Roman" w:eastAsia="Times New Roman" w:hAnsi="Times New Roman" w:cs="Times New Roman"/>
                <w:bCs/>
                <w:sz w:val="20"/>
                <w:szCs w:val="20"/>
                <w:lang w:eastAsia="ru-RU"/>
              </w:rPr>
              <w:lastRenderedPageBreak/>
              <w:t>деятельности»;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11)</w:t>
            </w:r>
            <w:r w:rsidRPr="00C6398F">
              <w:rPr>
                <w:rFonts w:ascii="Times New Roman" w:eastAsia="Times New Roman" w:hAnsi="Times New Roman" w:cs="Times New Roman"/>
                <w:bCs/>
                <w:sz w:val="20"/>
                <w:szCs w:val="20"/>
                <w:lang w:eastAsia="ru-RU"/>
              </w:rPr>
              <w:tab/>
              <w:t>Федерального закона РФ от 06.03.2006 № 35-ФЗ «О противодействии терроризму»;</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12)</w:t>
            </w:r>
            <w:r w:rsidRPr="00C6398F">
              <w:rPr>
                <w:rFonts w:ascii="Times New Roman" w:eastAsia="Times New Roman" w:hAnsi="Times New Roman" w:cs="Times New Roman"/>
                <w:bCs/>
                <w:sz w:val="20"/>
                <w:szCs w:val="20"/>
                <w:lang w:eastAsia="ru-RU"/>
              </w:rPr>
              <w:tab/>
              <w:t>Федеральный закон от 23 июня 2016 N 182-ФЗ «Об основах системы профилактики правонарушений в Российской Федерации»;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13) Федерального закона от 04.05.2011 № 99-ФЗ «О лицензировании отдельных видов деятельности»;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14) Постановления Правительства Российской Федерации от 01.04.2005 № 175 «Об утверждении Правил осуществления </w:t>
            </w:r>
            <w:proofErr w:type="spellStart"/>
            <w:r w:rsidRPr="00C6398F">
              <w:rPr>
                <w:rFonts w:ascii="Times New Roman" w:eastAsia="Times New Roman" w:hAnsi="Times New Roman" w:cs="Times New Roman"/>
                <w:bCs/>
                <w:sz w:val="20"/>
                <w:szCs w:val="20"/>
                <w:lang w:eastAsia="ru-RU"/>
              </w:rPr>
              <w:t>радиоконтроля</w:t>
            </w:r>
            <w:proofErr w:type="spellEnd"/>
            <w:r w:rsidRPr="00C6398F">
              <w:rPr>
                <w:rFonts w:ascii="Times New Roman" w:eastAsia="Times New Roman" w:hAnsi="Times New Roman" w:cs="Times New Roman"/>
                <w:bCs/>
                <w:sz w:val="20"/>
                <w:szCs w:val="20"/>
                <w:lang w:eastAsia="ru-RU"/>
              </w:rPr>
              <w:t xml:space="preserve"> в Российской Федерации»; </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15) Постановления Правительства РФ от 30.12.2020 № 2385 «О лицензировании деятельности в области оказания услуг связи и признании утратившими силу некоторых актов Правительства Российской Федерации»;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16) Постановления Правительства РФ от 28.03.2005 № 161 «Об утверждении правил присоединения сетей электросвязи и их взаимодействия»;</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17) Постановления Правительства РФ от 21.04.2005 № 241 «О мерах по организации оказания универсальных услуг связи» (ред. от 01.12.2014);</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18) Постановления Правительства РФ от 27.08.2005 № 538 «Об утверждении Правил взаимодействия операторов связи с уполномоченными государственными органами, осуществляющими оперативно-розыскную деятельность»;</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19) Постановления Правительства РФ от 23.01.2006 № 32 «Об утверждении правил оказания услуг связи по передаче данных»;</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20) Постановления Правительства РФ от 10.09.2007 № 575 «Об утверждении правил оказания </w:t>
            </w:r>
            <w:proofErr w:type="spellStart"/>
            <w:r w:rsidRPr="00C6398F">
              <w:rPr>
                <w:rFonts w:ascii="Times New Roman" w:eastAsia="Times New Roman" w:hAnsi="Times New Roman" w:cs="Times New Roman"/>
                <w:bCs/>
                <w:sz w:val="20"/>
                <w:szCs w:val="20"/>
                <w:lang w:eastAsia="ru-RU"/>
              </w:rPr>
              <w:t>телематических</w:t>
            </w:r>
            <w:proofErr w:type="spellEnd"/>
            <w:r w:rsidRPr="00C6398F">
              <w:rPr>
                <w:rFonts w:ascii="Times New Roman" w:eastAsia="Times New Roman" w:hAnsi="Times New Roman" w:cs="Times New Roman"/>
                <w:bCs/>
                <w:sz w:val="20"/>
                <w:szCs w:val="20"/>
                <w:lang w:eastAsia="ru-RU"/>
              </w:rPr>
              <w:t xml:space="preserve"> услуг связи»;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21) Постановления Правительства РФ от 26.10.2012 № 1101 «О единой автоматизированной информационной системе»;</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22) Постановления Правительства РФ от 29.06.2021 № 1045 «О федеральном государственном контроле (надзоре) в области связи»;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23) Распоряжения Правительства РФ от 15.04.2013 № 611 «Об утверждении перечня нарушений целостности, устойчивости функционирования и безопасности единой сети электросвязи Российской Федерации»;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24) Приказа </w:t>
            </w:r>
            <w:proofErr w:type="spellStart"/>
            <w:r w:rsidRPr="00C6398F">
              <w:rPr>
                <w:rFonts w:ascii="Times New Roman" w:eastAsia="Times New Roman" w:hAnsi="Times New Roman" w:cs="Times New Roman"/>
                <w:bCs/>
                <w:sz w:val="20"/>
                <w:szCs w:val="20"/>
                <w:lang w:eastAsia="ru-RU"/>
              </w:rPr>
              <w:t>Минкомсвязи</w:t>
            </w:r>
            <w:proofErr w:type="spellEnd"/>
            <w:r w:rsidRPr="00C6398F">
              <w:rPr>
                <w:rFonts w:ascii="Times New Roman" w:eastAsia="Times New Roman" w:hAnsi="Times New Roman" w:cs="Times New Roman"/>
                <w:bCs/>
                <w:sz w:val="20"/>
                <w:szCs w:val="20"/>
                <w:lang w:eastAsia="ru-RU"/>
              </w:rPr>
              <w:t xml:space="preserve"> от 09.01.2008 № 1 «Об утверждении требований по защите сетей связи от </w:t>
            </w:r>
            <w:r w:rsidRPr="00C6398F">
              <w:rPr>
                <w:rFonts w:ascii="Times New Roman" w:eastAsia="Times New Roman" w:hAnsi="Times New Roman" w:cs="Times New Roman"/>
                <w:bCs/>
                <w:sz w:val="20"/>
                <w:szCs w:val="20"/>
                <w:lang w:eastAsia="ru-RU"/>
              </w:rPr>
              <w:lastRenderedPageBreak/>
              <w:t>несанкционированного доступа к ним и передаваемой посредством их информации»;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25) Приказа </w:t>
            </w:r>
            <w:proofErr w:type="spellStart"/>
            <w:r w:rsidRPr="00C6398F">
              <w:rPr>
                <w:rFonts w:ascii="Times New Roman" w:eastAsia="Times New Roman" w:hAnsi="Times New Roman" w:cs="Times New Roman"/>
                <w:bCs/>
                <w:sz w:val="20"/>
                <w:szCs w:val="20"/>
                <w:lang w:eastAsia="ru-RU"/>
              </w:rPr>
              <w:t>Минкомсвязи</w:t>
            </w:r>
            <w:proofErr w:type="spellEnd"/>
            <w:r w:rsidRPr="00C6398F">
              <w:rPr>
                <w:rFonts w:ascii="Times New Roman" w:eastAsia="Times New Roman" w:hAnsi="Times New Roman" w:cs="Times New Roman"/>
                <w:bCs/>
                <w:sz w:val="20"/>
                <w:szCs w:val="20"/>
                <w:lang w:eastAsia="ru-RU"/>
              </w:rPr>
              <w:t xml:space="preserve"> от 09.01.2008 № 137 «Об утверждении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связи»;</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26) Приказа </w:t>
            </w:r>
            <w:proofErr w:type="spellStart"/>
            <w:r w:rsidRPr="00C6398F">
              <w:rPr>
                <w:rFonts w:ascii="Times New Roman" w:eastAsia="Times New Roman" w:hAnsi="Times New Roman" w:cs="Times New Roman"/>
                <w:bCs/>
                <w:sz w:val="20"/>
                <w:szCs w:val="20"/>
                <w:lang w:eastAsia="ru-RU"/>
              </w:rPr>
              <w:t>Минкомсвязи</w:t>
            </w:r>
            <w:proofErr w:type="spellEnd"/>
            <w:r w:rsidRPr="00C6398F">
              <w:rPr>
                <w:rFonts w:ascii="Times New Roman" w:eastAsia="Times New Roman" w:hAnsi="Times New Roman" w:cs="Times New Roman"/>
                <w:bCs/>
                <w:sz w:val="20"/>
                <w:szCs w:val="20"/>
                <w:lang w:eastAsia="ru-RU"/>
              </w:rPr>
              <w:t xml:space="preserve"> от 26.08.2014 № 258 «Об утверждении Требований к порядку ввода сетей электросвязи в эксплуатацию»;</w:t>
            </w:r>
          </w:p>
          <w:p w:rsidR="00C6398F" w:rsidRPr="00C6398F"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 xml:space="preserve">27) Положения об Управлении Федеральной службы по надзору в сфере связи, информационных технологий и массовых коммуникаций по Пермскому краю, </w:t>
            </w:r>
            <w:proofErr w:type="gramStart"/>
            <w:r w:rsidRPr="00C6398F">
              <w:rPr>
                <w:rFonts w:ascii="Times New Roman" w:eastAsia="Times New Roman" w:hAnsi="Times New Roman" w:cs="Times New Roman"/>
                <w:bCs/>
                <w:sz w:val="20"/>
                <w:szCs w:val="20"/>
                <w:lang w:eastAsia="ru-RU"/>
              </w:rPr>
              <w:t>утвержденное</w:t>
            </w:r>
            <w:proofErr w:type="gramEnd"/>
            <w:r w:rsidRPr="00C6398F">
              <w:rPr>
                <w:rFonts w:ascii="Times New Roman" w:eastAsia="Times New Roman" w:hAnsi="Times New Roman" w:cs="Times New Roman"/>
                <w:bCs/>
                <w:sz w:val="20"/>
                <w:szCs w:val="20"/>
                <w:lang w:eastAsia="ru-RU"/>
              </w:rPr>
              <w:t xml:space="preserve"> приказом </w:t>
            </w:r>
            <w:proofErr w:type="spellStart"/>
            <w:r w:rsidRPr="00C6398F">
              <w:rPr>
                <w:rFonts w:ascii="Times New Roman" w:eastAsia="Times New Roman" w:hAnsi="Times New Roman" w:cs="Times New Roman"/>
                <w:bCs/>
                <w:sz w:val="20"/>
                <w:szCs w:val="20"/>
                <w:lang w:eastAsia="ru-RU"/>
              </w:rPr>
              <w:t>Роскомнадзора</w:t>
            </w:r>
            <w:proofErr w:type="spellEnd"/>
            <w:r w:rsidRPr="00C6398F">
              <w:rPr>
                <w:rFonts w:ascii="Times New Roman" w:eastAsia="Times New Roman" w:hAnsi="Times New Roman" w:cs="Times New Roman"/>
                <w:bCs/>
                <w:sz w:val="20"/>
                <w:szCs w:val="20"/>
                <w:lang w:eastAsia="ru-RU"/>
              </w:rPr>
              <w:t xml:space="preserve"> от 25 января 2016 г. № 54;</w:t>
            </w:r>
          </w:p>
          <w:p w:rsidR="002F04A3" w:rsidRPr="002F04A3" w:rsidRDefault="00C6398F" w:rsidP="00C6398F">
            <w:pPr>
              <w:jc w:val="both"/>
              <w:rPr>
                <w:rFonts w:ascii="Times New Roman" w:eastAsia="Times New Roman" w:hAnsi="Times New Roman" w:cs="Times New Roman"/>
                <w:bCs/>
                <w:sz w:val="20"/>
                <w:szCs w:val="20"/>
                <w:lang w:eastAsia="ru-RU"/>
              </w:rPr>
            </w:pPr>
            <w:r w:rsidRPr="00C6398F">
              <w:rPr>
                <w:rFonts w:ascii="Times New Roman" w:eastAsia="Times New Roman" w:hAnsi="Times New Roman" w:cs="Times New Roman"/>
                <w:bCs/>
                <w:sz w:val="20"/>
                <w:szCs w:val="20"/>
                <w:lang w:eastAsia="ru-RU"/>
              </w:rPr>
              <w:t>28) иных нормативно-правовых актов, устанавливающих обязательные требования в сфере связи.</w:t>
            </w:r>
          </w:p>
        </w:tc>
        <w:tc>
          <w:tcPr>
            <w:tcW w:w="3686" w:type="dxa"/>
          </w:tcPr>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1</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организовывать и осуществлять в соответствии с требованиями действующего законодательства государственный контроль и надзор за деятельностью юридических лиц, индивидуальных предпринимателей и физических лиц в сфере связи:</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соблюдением требований к построению и порядку ввода в эксплуатацию сетей электросвязи, составляющих единую сеть электросвязи Российской Федерации;</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соблюдением операторами связи требований к пропуску трафика и его маршрутизации;</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 xml:space="preserve">за соблюдением </w:t>
            </w:r>
            <w:proofErr w:type="gramStart"/>
            <w:r w:rsidRPr="001A6540">
              <w:rPr>
                <w:rFonts w:ascii="Times New Roman" w:eastAsia="Times New Roman" w:hAnsi="Times New Roman" w:cs="Times New Roman"/>
                <w:bCs/>
                <w:sz w:val="20"/>
                <w:szCs w:val="20"/>
                <w:lang w:eastAsia="ru-RU"/>
              </w:rPr>
              <w:t>порядка распределения ресурса нумерации единой сети электросвязи Российской Федерации</w:t>
            </w:r>
            <w:proofErr w:type="gramEnd"/>
            <w:r w:rsidRPr="001A6540">
              <w:rPr>
                <w:rFonts w:ascii="Times New Roman" w:eastAsia="Times New Roman" w:hAnsi="Times New Roman" w:cs="Times New Roman"/>
                <w:bCs/>
                <w:sz w:val="20"/>
                <w:szCs w:val="20"/>
                <w:lang w:eastAsia="ru-RU"/>
              </w:rPr>
              <w:t>;</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 xml:space="preserve">за соответствием использования операторами связи выделенного им ресурса нумерации установленному порядку </w:t>
            </w:r>
            <w:proofErr w:type="gramStart"/>
            <w:r w:rsidRPr="001A6540">
              <w:rPr>
                <w:rFonts w:ascii="Times New Roman" w:eastAsia="Times New Roman" w:hAnsi="Times New Roman" w:cs="Times New Roman"/>
                <w:bCs/>
                <w:sz w:val="20"/>
                <w:szCs w:val="20"/>
                <w:lang w:eastAsia="ru-RU"/>
              </w:rPr>
              <w:t>использования ресурса нумерации единой сети электросвязи Российской Федерации</w:t>
            </w:r>
            <w:proofErr w:type="gramEnd"/>
            <w:r w:rsidRPr="001A6540">
              <w:rPr>
                <w:rFonts w:ascii="Times New Roman" w:eastAsia="Times New Roman" w:hAnsi="Times New Roman" w:cs="Times New Roman"/>
                <w:bCs/>
                <w:sz w:val="20"/>
                <w:szCs w:val="20"/>
                <w:lang w:eastAsia="ru-RU"/>
              </w:rPr>
              <w:t>;</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 xml:space="preserve">за выполнением правил присоединения сетей электросвязи к сети связи общего пользования, в том числе условий </w:t>
            </w:r>
            <w:r w:rsidRPr="001A6540">
              <w:rPr>
                <w:rFonts w:ascii="Times New Roman" w:eastAsia="Times New Roman" w:hAnsi="Times New Roman" w:cs="Times New Roman"/>
                <w:bCs/>
                <w:sz w:val="20"/>
                <w:szCs w:val="20"/>
                <w:lang w:eastAsia="ru-RU"/>
              </w:rPr>
              <w:lastRenderedPageBreak/>
              <w:t>присоединения;</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соблюдением операторами связи правил оказания услуг связи;</w:t>
            </w:r>
          </w:p>
          <w:p w:rsidR="001A6540" w:rsidRPr="001A6540" w:rsidRDefault="001A6540" w:rsidP="00D12EA8">
            <w:pPr>
              <w:jc w:val="both"/>
              <w:rPr>
                <w:rFonts w:ascii="Times New Roman" w:eastAsia="Times New Roman" w:hAnsi="Times New Roman" w:cs="Times New Roman"/>
                <w:bCs/>
                <w:sz w:val="20"/>
                <w:szCs w:val="20"/>
                <w:lang w:eastAsia="ru-RU"/>
              </w:rPr>
            </w:pPr>
            <w:proofErr w:type="gramStart"/>
            <w:r w:rsidRPr="001A6540">
              <w:rPr>
                <w:rFonts w:ascii="Times New Roman" w:eastAsia="Times New Roman" w:hAnsi="Times New Roman" w:cs="Times New Roman"/>
                <w:bCs/>
                <w:sz w:val="20"/>
                <w:szCs w:val="20"/>
                <w:lang w:eastAsia="ru-RU"/>
              </w:rPr>
              <w:t>за использованием в сети связи общего пользования, технологических сетях и сетях связи специального назначения (в случае их</w:t>
            </w:r>
            <w:proofErr w:type="gramEnd"/>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присоединения к сети связи общего пользования) сре</w:t>
            </w:r>
            <w:proofErr w:type="gramStart"/>
            <w:r w:rsidRPr="001A6540">
              <w:rPr>
                <w:rFonts w:ascii="Times New Roman" w:eastAsia="Times New Roman" w:hAnsi="Times New Roman" w:cs="Times New Roman"/>
                <w:bCs/>
                <w:sz w:val="20"/>
                <w:szCs w:val="20"/>
                <w:lang w:eastAsia="ru-RU"/>
              </w:rPr>
              <w:t>дств св</w:t>
            </w:r>
            <w:proofErr w:type="gramEnd"/>
            <w:r w:rsidRPr="001A6540">
              <w:rPr>
                <w:rFonts w:ascii="Times New Roman" w:eastAsia="Times New Roman" w:hAnsi="Times New Roman" w:cs="Times New Roman"/>
                <w:bCs/>
                <w:sz w:val="20"/>
                <w:szCs w:val="20"/>
                <w:lang w:eastAsia="ru-RU"/>
              </w:rPr>
              <w:t>язи, прошедших обязательное подтверждение соответствия установленным требованиям;</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выполнением операторами связи требований к управлению сетями связи;</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выполнением операторами связи требований к защите сетей (сооружений) связи от несанкционированного доступа к ним и передаваемой по ним информации;</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выполнением операторами связи требований к сетям и средствам связи для проведения оперативно-розыскных мероприятий;</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соблюдением пользователями радиочастотного спектра порядка его использования, норм и требований к параметрам излучения (приема) радиоэлектронных средств и высокочастотных устрой</w:t>
            </w:r>
            <w:proofErr w:type="gramStart"/>
            <w:r w:rsidRPr="001A6540">
              <w:rPr>
                <w:rFonts w:ascii="Times New Roman" w:eastAsia="Times New Roman" w:hAnsi="Times New Roman" w:cs="Times New Roman"/>
                <w:bCs/>
                <w:sz w:val="20"/>
                <w:szCs w:val="20"/>
                <w:lang w:eastAsia="ru-RU"/>
              </w:rPr>
              <w:t>ств гр</w:t>
            </w:r>
            <w:proofErr w:type="gramEnd"/>
            <w:r w:rsidRPr="001A6540">
              <w:rPr>
                <w:rFonts w:ascii="Times New Roman" w:eastAsia="Times New Roman" w:hAnsi="Times New Roman" w:cs="Times New Roman"/>
                <w:bCs/>
                <w:sz w:val="20"/>
                <w:szCs w:val="20"/>
                <w:lang w:eastAsia="ru-RU"/>
              </w:rPr>
              <w:t>ажданского назначения;</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 xml:space="preserve">за соблюдением пользователями радиочастотного спектра порядка, требований и условий, относящихся к использованию радиоэлектронных средств или высокочастотных устройств, включая надзор с учетом сообщений (данных), полученных в процессе проведения радиочастотной службой </w:t>
            </w:r>
            <w:proofErr w:type="spellStart"/>
            <w:r w:rsidRPr="001A6540">
              <w:rPr>
                <w:rFonts w:ascii="Times New Roman" w:eastAsia="Times New Roman" w:hAnsi="Times New Roman" w:cs="Times New Roman"/>
                <w:bCs/>
                <w:sz w:val="20"/>
                <w:szCs w:val="20"/>
                <w:lang w:eastAsia="ru-RU"/>
              </w:rPr>
              <w:t>радиоконтроля</w:t>
            </w:r>
            <w:proofErr w:type="spellEnd"/>
            <w:r w:rsidRPr="001A6540">
              <w:rPr>
                <w:rFonts w:ascii="Times New Roman" w:eastAsia="Times New Roman" w:hAnsi="Times New Roman" w:cs="Times New Roman"/>
                <w:bCs/>
                <w:sz w:val="20"/>
                <w:szCs w:val="20"/>
                <w:lang w:eastAsia="ru-RU"/>
              </w:rPr>
              <w:t>;</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соблюдением операторами связи требований метрологического обеспечения оборудования, используемого для оказания услуг и учёта объёмов оказанных услуг (длительности соединения и объема трафика);</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 xml:space="preserve">за исполнением операторами связи, </w:t>
            </w:r>
            <w:r w:rsidRPr="001A6540">
              <w:rPr>
                <w:rFonts w:ascii="Times New Roman" w:eastAsia="Times New Roman" w:hAnsi="Times New Roman" w:cs="Times New Roman"/>
                <w:bCs/>
                <w:sz w:val="20"/>
                <w:szCs w:val="20"/>
                <w:lang w:eastAsia="ru-RU"/>
              </w:rPr>
              <w:lastRenderedPageBreak/>
              <w:t>имеющими право самостоятельно оказывать услуги подвижной радиотелефонной связи, Федерального закона от 07.08.2001  № 115-ФЗ «О противодействии легализации (отмыванию) доходов, полученных преступным путем, и финансированию терроризма» в части фиксирования, хранения и представления информации об операциях, подлежащих обязательному контролю, а также за организацией и осуществлением ими внутреннего контроля);</w:t>
            </w:r>
          </w:p>
          <w:p w:rsidR="001A6540" w:rsidRPr="001A6540" w:rsidRDefault="001A6540" w:rsidP="00D12EA8">
            <w:pPr>
              <w:jc w:val="both"/>
              <w:rPr>
                <w:rFonts w:ascii="Times New Roman" w:eastAsia="Times New Roman" w:hAnsi="Times New Roman" w:cs="Times New Roman"/>
                <w:bCs/>
                <w:sz w:val="20"/>
                <w:szCs w:val="20"/>
                <w:lang w:eastAsia="ru-RU"/>
              </w:rPr>
            </w:pPr>
            <w:r w:rsidRPr="001A6540">
              <w:rPr>
                <w:rFonts w:ascii="Times New Roman" w:eastAsia="Times New Roman" w:hAnsi="Times New Roman" w:cs="Times New Roman"/>
                <w:bCs/>
                <w:sz w:val="20"/>
                <w:szCs w:val="20"/>
                <w:lang w:eastAsia="ru-RU"/>
              </w:rPr>
              <w:t>за соблюдением лицензионных условий и требований (далее - лицензионные требования) владельцами (соискателями) лицензий, предоставление которых отнесено к компетенции Федеральной службы по надзору в сфере связи, информационных технологий и массовых коммуникаций;</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 xml:space="preserve">оформлять по результатам государственного контроля и надзора докладные записки, акты, предписания, составлять протоколы об административных правонарушениях; </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осуществлять сбор доказательств, подтверждающих выявленные нарушения;</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при выявлении нарушений юридическими лицами, индивидуальными предпринимателями и физическими лицами обязательных требований в установленной сфере деятельности выдавать предписания об устранении выявленных нарушений с указанием сроков их устранения;</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осуществлять контроль сроков устранения нарушений, указанных в документах по результатам проведения проверок по контролю;</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 xml:space="preserve">по поручению руководства представлять интересы Управления в судах общей юрисдикции и арбитражных судах при рассмотрении дел об административных </w:t>
            </w:r>
            <w:r w:rsidRPr="001A6540">
              <w:rPr>
                <w:rFonts w:ascii="Times New Roman" w:eastAsia="Times New Roman" w:hAnsi="Times New Roman" w:cs="Times New Roman"/>
                <w:bCs/>
                <w:sz w:val="20"/>
                <w:szCs w:val="20"/>
                <w:lang w:eastAsia="ru-RU"/>
              </w:rPr>
              <w:lastRenderedPageBreak/>
              <w:t>правонарушениях, а также в случае необходимости, иных дел, подготавливать установленным порядком проекты доверенностей;</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выявлять и предупреждать административные правонарушения, отнесенные законодательством Российской Федерации к компетенции Федеральной службы по надзору в сфере связи, информационных технологий и массовых коммуникаций и ее должностных лиц;</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принимать участие в работе приемочной комиссии по вводу сетей (фрагментов сетей) электросвязи в эксплуатацию;</w:t>
            </w:r>
          </w:p>
          <w:p w:rsidR="001A6540" w:rsidRPr="001A6540"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готовить проект заключения по результатам работы по вводу сетей (фрагментов сетей) электросвязи в эксплуатацию;</w:t>
            </w:r>
          </w:p>
          <w:p w:rsidR="002F04A3" w:rsidRPr="002F04A3" w:rsidRDefault="001A6540" w:rsidP="00D12EA8">
            <w:pPr>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w:t>
            </w:r>
            <w:r w:rsidRPr="001A6540">
              <w:rPr>
                <w:rFonts w:ascii="Times New Roman" w:eastAsia="Times New Roman" w:hAnsi="Times New Roman" w:cs="Times New Roman"/>
                <w:bCs/>
                <w:sz w:val="20"/>
                <w:szCs w:val="20"/>
                <w:lang w:eastAsia="ru-RU"/>
              </w:rPr>
              <w:t>)</w:t>
            </w:r>
            <w:r w:rsidRPr="001A6540">
              <w:rPr>
                <w:rFonts w:ascii="Times New Roman" w:eastAsia="Times New Roman" w:hAnsi="Times New Roman" w:cs="Times New Roman"/>
                <w:bCs/>
                <w:sz w:val="20"/>
                <w:szCs w:val="20"/>
                <w:lang w:eastAsia="ru-RU"/>
              </w:rPr>
              <w:tab/>
              <w:t>вносить сведения о введенных в эксплуатацию сетях (фрагментах сетей) электросвязи в «Реестр</w:t>
            </w:r>
            <w:r>
              <w:rPr>
                <w:rFonts w:ascii="Times New Roman" w:eastAsia="Times New Roman" w:hAnsi="Times New Roman" w:cs="Times New Roman"/>
                <w:bCs/>
                <w:sz w:val="20"/>
                <w:szCs w:val="20"/>
                <w:lang w:eastAsia="ru-RU"/>
              </w:rPr>
              <w:t xml:space="preserve"> сетей связи» ЕИС </w:t>
            </w:r>
            <w:proofErr w:type="spellStart"/>
            <w:r>
              <w:rPr>
                <w:rFonts w:ascii="Times New Roman" w:eastAsia="Times New Roman" w:hAnsi="Times New Roman" w:cs="Times New Roman"/>
                <w:bCs/>
                <w:sz w:val="20"/>
                <w:szCs w:val="20"/>
                <w:lang w:eastAsia="ru-RU"/>
              </w:rPr>
              <w:t>Роскомнадзора</w:t>
            </w:r>
            <w:proofErr w:type="spellEnd"/>
            <w:r>
              <w:rPr>
                <w:rFonts w:ascii="Times New Roman" w:eastAsia="Times New Roman" w:hAnsi="Times New Roman" w:cs="Times New Roman"/>
                <w:bCs/>
                <w:sz w:val="20"/>
                <w:szCs w:val="20"/>
                <w:lang w:eastAsia="ru-RU"/>
              </w:rPr>
              <w:t>.</w:t>
            </w:r>
          </w:p>
        </w:tc>
        <w:tc>
          <w:tcPr>
            <w:tcW w:w="712" w:type="dxa"/>
          </w:tcPr>
          <w:p w:rsidR="002F04A3" w:rsidRPr="002F04A3" w:rsidRDefault="0016762A" w:rsidP="002F04A3">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21,0</w:t>
            </w:r>
          </w:p>
        </w:tc>
        <w:tc>
          <w:tcPr>
            <w:tcW w:w="711" w:type="dxa"/>
          </w:tcPr>
          <w:p w:rsidR="002F04A3" w:rsidRPr="002F04A3" w:rsidRDefault="0016762A" w:rsidP="002F04A3">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29,0</w:t>
            </w:r>
          </w:p>
        </w:tc>
      </w:tr>
    </w:tbl>
    <w:p w:rsidR="003000D5" w:rsidRPr="003000D5" w:rsidRDefault="003000D5" w:rsidP="002F04A3">
      <w:pPr>
        <w:spacing w:after="0" w:line="240" w:lineRule="auto"/>
        <w:ind w:left="284"/>
        <w:jc w:val="both"/>
        <w:rPr>
          <w:rFonts w:ascii="Times New Roman" w:eastAsia="Times New Roman" w:hAnsi="Times New Roman" w:cs="Times New Roman"/>
          <w:b/>
          <w:sz w:val="24"/>
          <w:szCs w:val="24"/>
          <w:lang w:eastAsia="ru-RU"/>
        </w:rPr>
      </w:pPr>
      <w:r w:rsidRPr="003000D5">
        <w:rPr>
          <w:rFonts w:ascii="Times New Roman" w:eastAsia="Times New Roman" w:hAnsi="Times New Roman" w:cs="Times New Roman"/>
          <w:b/>
          <w:sz w:val="24"/>
          <w:szCs w:val="24"/>
          <w:lang w:eastAsia="ru-RU"/>
        </w:rPr>
        <w:lastRenderedPageBreak/>
        <w:t>Для участия в конкурсе претенденту необходимо представить следующие документы:</w:t>
      </w:r>
    </w:p>
    <w:p w:rsidR="003000D5" w:rsidRPr="003000D5" w:rsidRDefault="003000D5" w:rsidP="003000D5">
      <w:pPr>
        <w:numPr>
          <w:ilvl w:val="0"/>
          <w:numId w:val="5"/>
        </w:numPr>
        <w:spacing w:after="0" w:line="240" w:lineRule="auto"/>
        <w:ind w:left="284" w:firstLine="425"/>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color w:val="00B0F0"/>
          <w:sz w:val="24"/>
          <w:szCs w:val="24"/>
          <w:u w:val="single"/>
          <w:lang w:eastAsia="ru-RU"/>
        </w:rPr>
        <w:t>Личное заявление</w:t>
      </w:r>
      <w:r w:rsidRPr="003000D5">
        <w:rPr>
          <w:rFonts w:ascii="Times New Roman" w:eastAsia="Times New Roman" w:hAnsi="Times New Roman" w:cs="Times New Roman"/>
          <w:sz w:val="24"/>
          <w:szCs w:val="24"/>
          <w:lang w:eastAsia="ru-RU"/>
        </w:rPr>
        <w:t>;</w:t>
      </w:r>
    </w:p>
    <w:p w:rsidR="003000D5" w:rsidRPr="003000D5" w:rsidRDefault="003000D5" w:rsidP="003000D5">
      <w:pPr>
        <w:numPr>
          <w:ilvl w:val="0"/>
          <w:numId w:val="5"/>
        </w:numPr>
        <w:spacing w:after="0" w:line="240" w:lineRule="auto"/>
        <w:ind w:left="284" w:firstLine="425"/>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sz w:val="24"/>
          <w:szCs w:val="24"/>
          <w:lang w:eastAsia="ru-RU"/>
        </w:rPr>
        <w:t xml:space="preserve">Собственноручно заполненную и подписанную анкету по форме, утвержденной распоряжением Правительства Российской Федерации от 26 мая 2005 г. № 667-р </w:t>
      </w:r>
      <w:r w:rsidRPr="003000D5">
        <w:rPr>
          <w:rFonts w:ascii="Times New Roman" w:eastAsia="Times New Roman" w:hAnsi="Times New Roman" w:cs="Times New Roman"/>
          <w:bCs/>
          <w:sz w:val="24"/>
          <w:szCs w:val="24"/>
          <w:lang w:eastAsia="ru-RU"/>
        </w:rPr>
        <w:t>(</w:t>
      </w:r>
      <w:r w:rsidRPr="003000D5">
        <w:rPr>
          <w:rFonts w:ascii="Times New Roman" w:eastAsia="Times New Roman" w:hAnsi="Times New Roman" w:cs="Times New Roman"/>
          <w:sz w:val="24"/>
          <w:szCs w:val="24"/>
          <w:lang w:eastAsia="ru-RU"/>
        </w:rPr>
        <w:t>ред. от 20.11.2019</w:t>
      </w:r>
      <w:r w:rsidRPr="003000D5">
        <w:rPr>
          <w:rFonts w:ascii="Times New Roman" w:eastAsia="Times New Roman" w:hAnsi="Times New Roman" w:cs="Times New Roman"/>
          <w:bCs/>
          <w:sz w:val="24"/>
          <w:szCs w:val="24"/>
          <w:lang w:eastAsia="ru-RU"/>
        </w:rPr>
        <w:t xml:space="preserve">) </w:t>
      </w:r>
      <w:r w:rsidRPr="003000D5">
        <w:rPr>
          <w:rFonts w:ascii="Times New Roman" w:eastAsia="Times New Roman" w:hAnsi="Times New Roman" w:cs="Times New Roman"/>
          <w:sz w:val="24"/>
          <w:szCs w:val="24"/>
          <w:lang w:eastAsia="ru-RU"/>
        </w:rPr>
        <w:t xml:space="preserve">с фотографией; </w:t>
      </w:r>
    </w:p>
    <w:p w:rsidR="003000D5" w:rsidRPr="003000D5" w:rsidRDefault="003000D5" w:rsidP="003000D5">
      <w:pPr>
        <w:numPr>
          <w:ilvl w:val="0"/>
          <w:numId w:val="5"/>
        </w:numPr>
        <w:spacing w:after="0" w:line="240" w:lineRule="auto"/>
        <w:ind w:left="284" w:firstLine="425"/>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sz w:val="24"/>
          <w:szCs w:val="24"/>
          <w:lang w:eastAsia="ru-RU"/>
        </w:rPr>
        <w:t>Копию паспорта или заменяющего его документа (соответствующий документ предъявляется лично по прибытии на конкурс);</w:t>
      </w:r>
    </w:p>
    <w:p w:rsidR="003000D5" w:rsidRPr="003000D5" w:rsidRDefault="003000D5" w:rsidP="003000D5">
      <w:pPr>
        <w:numPr>
          <w:ilvl w:val="0"/>
          <w:numId w:val="5"/>
        </w:numPr>
        <w:spacing w:after="0" w:line="240" w:lineRule="auto"/>
        <w:ind w:left="284" w:firstLine="425"/>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sz w:val="24"/>
          <w:szCs w:val="24"/>
          <w:lang w:eastAsia="ru-RU"/>
        </w:rPr>
        <w:t>Документы, подтверждающие необходимое профессиональное образование, стаж работы и квалификацию:</w:t>
      </w:r>
    </w:p>
    <w:p w:rsidR="003000D5" w:rsidRPr="003000D5" w:rsidRDefault="003000D5" w:rsidP="003000D5">
      <w:pPr>
        <w:spacing w:after="0" w:line="240" w:lineRule="auto"/>
        <w:ind w:firstLine="709"/>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sz w:val="24"/>
          <w:szCs w:val="24"/>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 (копии документов воинского учета – для военнообязанных и лиц, подлежащих призыву на военную службу);</w:t>
      </w:r>
    </w:p>
    <w:p w:rsidR="003000D5" w:rsidRPr="003000D5" w:rsidRDefault="003000D5" w:rsidP="003000D5">
      <w:pPr>
        <w:spacing w:after="0" w:line="240" w:lineRule="auto"/>
        <w:ind w:firstLine="709"/>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sz w:val="24"/>
          <w:szCs w:val="24"/>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кадровыми службами по месту работы (службы);</w:t>
      </w:r>
    </w:p>
    <w:p w:rsidR="003000D5" w:rsidRPr="003000D5" w:rsidRDefault="003000D5" w:rsidP="003000D5">
      <w:pPr>
        <w:numPr>
          <w:ilvl w:val="0"/>
          <w:numId w:val="5"/>
        </w:numPr>
        <w:spacing w:after="0" w:line="240" w:lineRule="auto"/>
        <w:ind w:left="284" w:firstLine="425"/>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sz w:val="24"/>
          <w:szCs w:val="24"/>
          <w:lang w:eastAsia="ru-RU"/>
        </w:rPr>
        <w:t xml:space="preserve">Заключение медицинского учреждения о наличии (отсутствии) у гражданина заболевания, препятствующего поступлению на государственную гражданскую службу Российской Федерации и муниципальную службу или ее прохождению (форма 001-ГС/у). Форма заключения утверждена приказом </w:t>
      </w:r>
      <w:proofErr w:type="spellStart"/>
      <w:r w:rsidRPr="003000D5">
        <w:rPr>
          <w:rFonts w:ascii="Times New Roman" w:eastAsia="Times New Roman" w:hAnsi="Times New Roman" w:cs="Times New Roman"/>
          <w:sz w:val="24"/>
          <w:szCs w:val="24"/>
          <w:lang w:eastAsia="ru-RU"/>
        </w:rPr>
        <w:t>Минздравсоцразвития</w:t>
      </w:r>
      <w:proofErr w:type="spellEnd"/>
      <w:r w:rsidRPr="003000D5">
        <w:rPr>
          <w:rFonts w:ascii="Times New Roman" w:eastAsia="Times New Roman" w:hAnsi="Times New Roman" w:cs="Times New Roman"/>
          <w:sz w:val="24"/>
          <w:szCs w:val="24"/>
          <w:lang w:eastAsia="ru-RU"/>
        </w:rPr>
        <w:t xml:space="preserve"> РФ;</w:t>
      </w:r>
    </w:p>
    <w:p w:rsidR="003000D5" w:rsidRPr="003000D5" w:rsidRDefault="003000D5" w:rsidP="003000D5">
      <w:pPr>
        <w:numPr>
          <w:ilvl w:val="0"/>
          <w:numId w:val="5"/>
        </w:numPr>
        <w:spacing w:after="0" w:line="240" w:lineRule="auto"/>
        <w:ind w:left="284" w:firstLine="425"/>
        <w:jc w:val="both"/>
        <w:rPr>
          <w:rFonts w:ascii="Times New Roman" w:eastAsia="Times New Roman" w:hAnsi="Times New Roman" w:cs="Times New Roman"/>
          <w:sz w:val="24"/>
          <w:szCs w:val="24"/>
          <w:lang w:eastAsia="ru-RU"/>
        </w:rPr>
      </w:pPr>
      <w:r w:rsidRPr="003000D5">
        <w:rPr>
          <w:rFonts w:ascii="Times New Roman" w:eastAsia="Times New Roman" w:hAnsi="Times New Roman" w:cs="Times New Roman"/>
          <w:sz w:val="24"/>
          <w:szCs w:val="24"/>
          <w:lang w:eastAsia="ru-RU"/>
        </w:rPr>
        <w:t>Иные документы, предусмотренные Федеральным законом от 27 июля 2004 года № 79-ФЗ «О государственной гражданской службе Российской Федерации», другими федеральными законами, указами Президента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3000D5" w:rsidRPr="003000D5" w:rsidRDefault="003000D5" w:rsidP="003000D5">
      <w:pPr>
        <w:autoSpaceDE w:val="0"/>
        <w:autoSpaceDN w:val="0"/>
        <w:adjustRightInd w:val="0"/>
        <w:spacing w:after="0" w:line="240" w:lineRule="auto"/>
        <w:ind w:firstLine="540"/>
        <w:jc w:val="both"/>
        <w:rPr>
          <w:rFonts w:ascii="Times New Roman" w:hAnsi="Times New Roman" w:cs="Times New Roman"/>
          <w:sz w:val="24"/>
          <w:szCs w:val="24"/>
        </w:rPr>
      </w:pPr>
    </w:p>
    <w:p w:rsidR="00B74C97" w:rsidRPr="002A5B94" w:rsidRDefault="00B74C97" w:rsidP="00B74C97">
      <w:pPr>
        <w:shd w:val="clear" w:color="auto" w:fill="FFFFFF"/>
        <w:spacing w:after="150" w:line="240" w:lineRule="auto"/>
        <w:ind w:firstLine="284"/>
        <w:jc w:val="both"/>
        <w:rPr>
          <w:rFonts w:ascii="Times New Roman" w:eastAsia="Times New Roman" w:hAnsi="Times New Roman" w:cs="Times New Roman"/>
          <w:sz w:val="24"/>
          <w:szCs w:val="24"/>
          <w:lang w:eastAsia="ru-RU"/>
        </w:rPr>
      </w:pPr>
      <w:r w:rsidRPr="002A5B94">
        <w:rPr>
          <w:rFonts w:ascii="Times New Roman" w:eastAsia="Times New Roman" w:hAnsi="Times New Roman" w:cs="Times New Roman"/>
          <w:sz w:val="24"/>
          <w:szCs w:val="24"/>
          <w:lang w:eastAsia="ru-RU"/>
        </w:rPr>
        <w:lastRenderedPageBreak/>
        <w:t xml:space="preserve">Документы  в течение 21 календарного дня </w:t>
      </w:r>
      <w:proofErr w:type="gramStart"/>
      <w:r w:rsidRPr="002A5B94">
        <w:rPr>
          <w:rFonts w:ascii="Times New Roman" w:eastAsia="Times New Roman" w:hAnsi="Times New Roman" w:cs="Times New Roman"/>
          <w:sz w:val="24"/>
          <w:szCs w:val="24"/>
          <w:lang w:eastAsia="ru-RU"/>
        </w:rPr>
        <w:t>со дня размещения объявления об их приеме на официальном сайте государственной информационной системы в области государственной службы в сети</w:t>
      </w:r>
      <w:proofErr w:type="gramEnd"/>
      <w:r w:rsidRPr="002A5B94">
        <w:rPr>
          <w:rFonts w:ascii="Times New Roman" w:eastAsia="Times New Roman" w:hAnsi="Times New Roman" w:cs="Times New Roman"/>
          <w:sz w:val="24"/>
          <w:szCs w:val="24"/>
          <w:lang w:eastAsia="ru-RU"/>
        </w:rPr>
        <w:t xml:space="preserve"> "Интернет" представляются в государственный орган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rsidR="00B74C97" w:rsidRPr="002A5B94" w:rsidRDefault="00B74C97" w:rsidP="00B74C97">
      <w:pPr>
        <w:shd w:val="clear" w:color="auto" w:fill="FFFFFF"/>
        <w:spacing w:before="150" w:after="150" w:line="240" w:lineRule="auto"/>
        <w:ind w:firstLine="284"/>
        <w:jc w:val="both"/>
        <w:rPr>
          <w:rFonts w:ascii="Times New Roman" w:eastAsia="Times New Roman" w:hAnsi="Times New Roman" w:cs="Times New Roman"/>
          <w:sz w:val="24"/>
          <w:szCs w:val="24"/>
          <w:lang w:eastAsia="ru-RU"/>
        </w:rPr>
      </w:pPr>
      <w:r w:rsidRPr="002A5B94">
        <w:rPr>
          <w:rFonts w:ascii="Times New Roman" w:eastAsia="Times New Roman" w:hAnsi="Times New Roman" w:cs="Times New Roman"/>
          <w:sz w:val="24"/>
          <w:szCs w:val="24"/>
          <w:lang w:eastAsia="ru-RU"/>
        </w:rPr>
        <w:t>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w:t>
      </w:r>
    </w:p>
    <w:p w:rsidR="00B74C97" w:rsidRPr="002A5B94" w:rsidRDefault="00B74C97" w:rsidP="00B74C97">
      <w:pPr>
        <w:shd w:val="clear" w:color="auto" w:fill="FFFFFF"/>
        <w:spacing w:before="150" w:after="150" w:line="240" w:lineRule="auto"/>
        <w:ind w:firstLine="284"/>
        <w:jc w:val="both"/>
        <w:rPr>
          <w:rFonts w:ascii="Times New Roman" w:eastAsia="Times New Roman" w:hAnsi="Times New Roman" w:cs="Times New Roman"/>
          <w:sz w:val="24"/>
          <w:szCs w:val="24"/>
          <w:lang w:eastAsia="ru-RU"/>
        </w:rPr>
      </w:pPr>
      <w:r w:rsidRPr="002A5B94">
        <w:rPr>
          <w:rFonts w:ascii="Times New Roman" w:eastAsia="Times New Roman" w:hAnsi="Times New Roman" w:cs="Times New Roman"/>
          <w:sz w:val="24"/>
          <w:szCs w:val="24"/>
          <w:lang w:eastAsia="ru-RU"/>
        </w:rPr>
        <w:t>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собственноручно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форме, утвержденной Правительством Российской Федерации с фотографией.</w:t>
      </w:r>
    </w:p>
    <w:p w:rsidR="00B74C97" w:rsidRPr="002A5B94" w:rsidRDefault="00B74C97" w:rsidP="00B74C97">
      <w:pPr>
        <w:shd w:val="clear" w:color="auto" w:fill="FFFFFF"/>
        <w:spacing w:before="150" w:after="150" w:line="240" w:lineRule="auto"/>
        <w:rPr>
          <w:rFonts w:ascii="Times New Roman" w:eastAsia="Times New Roman" w:hAnsi="Times New Roman" w:cs="Times New Roman"/>
          <w:sz w:val="24"/>
          <w:szCs w:val="24"/>
          <w:lang w:eastAsia="ru-RU"/>
        </w:rPr>
      </w:pPr>
      <w:r w:rsidRPr="002A5B94">
        <w:rPr>
          <w:rFonts w:ascii="Times New Roman" w:eastAsia="Times New Roman" w:hAnsi="Times New Roman" w:cs="Times New Roman"/>
          <w:b/>
          <w:bCs/>
          <w:i/>
          <w:iCs/>
          <w:sz w:val="24"/>
          <w:szCs w:val="24"/>
          <w:lang w:eastAsia="ru-RU"/>
        </w:rPr>
        <w:t>Конкурс проводится в два этапа</w:t>
      </w:r>
    </w:p>
    <w:p w:rsidR="00B74C97" w:rsidRDefault="00B74C97" w:rsidP="00B74C9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604499">
        <w:rPr>
          <w:rFonts w:ascii="Times New Roman" w:eastAsia="Times New Roman" w:hAnsi="Times New Roman" w:cs="Times New Roman"/>
          <w:b/>
          <w:bCs/>
          <w:sz w:val="24"/>
          <w:szCs w:val="24"/>
          <w:lang w:eastAsia="ru-RU"/>
        </w:rPr>
        <w:t>Первый этап</w:t>
      </w:r>
      <w:r w:rsidRPr="00604499">
        <w:rPr>
          <w:rFonts w:ascii="Times New Roman" w:eastAsia="Times New Roman" w:hAnsi="Times New Roman" w:cs="Times New Roman"/>
          <w:sz w:val="24"/>
          <w:szCs w:val="24"/>
          <w:lang w:eastAsia="ru-RU"/>
        </w:rPr>
        <w:t xml:space="preserve"> – прием и рассмотрение представ</w:t>
      </w:r>
      <w:r>
        <w:rPr>
          <w:rFonts w:ascii="Times New Roman" w:eastAsia="Times New Roman" w:hAnsi="Times New Roman" w:cs="Times New Roman"/>
          <w:sz w:val="24"/>
          <w:szCs w:val="24"/>
          <w:lang w:eastAsia="ru-RU"/>
        </w:rPr>
        <w:t>ленных претендентами документов.</w:t>
      </w:r>
      <w:r w:rsidRPr="006044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В</w:t>
      </w:r>
      <w:r w:rsidRPr="00604499">
        <w:rPr>
          <w:rFonts w:ascii="Times New Roman" w:eastAsia="Times New Roman" w:hAnsi="Times New Roman" w:cs="Times New Roman"/>
          <w:b/>
          <w:bCs/>
          <w:sz w:val="24"/>
          <w:szCs w:val="24"/>
          <w:lang w:eastAsia="ru-RU"/>
        </w:rPr>
        <w:t>торой этап</w:t>
      </w:r>
      <w:r w:rsidRPr="006044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604499">
        <w:rPr>
          <w:rFonts w:ascii="Times New Roman" w:eastAsia="Times New Roman" w:hAnsi="Times New Roman" w:cs="Times New Roman"/>
          <w:sz w:val="24"/>
          <w:szCs w:val="24"/>
          <w:lang w:eastAsia="ru-RU"/>
        </w:rPr>
        <w:t xml:space="preserve">тестирование </w:t>
      </w:r>
      <w:r>
        <w:rPr>
          <w:rFonts w:ascii="Times New Roman" w:eastAsia="Times New Roman" w:hAnsi="Times New Roman" w:cs="Times New Roman"/>
          <w:sz w:val="24"/>
          <w:szCs w:val="24"/>
          <w:lang w:eastAsia="ru-RU"/>
        </w:rPr>
        <w:t xml:space="preserve">и </w:t>
      </w:r>
      <w:r w:rsidRPr="003D2317">
        <w:rPr>
          <w:rFonts w:ascii="Times New Roman" w:hAnsi="Times New Roman" w:cs="Times New Roman"/>
          <w:sz w:val="24"/>
          <w:szCs w:val="24"/>
        </w:rPr>
        <w:t xml:space="preserve">индивидуальное собеседование </w:t>
      </w:r>
      <w:r w:rsidRPr="00604499">
        <w:rPr>
          <w:rFonts w:ascii="Times New Roman" w:eastAsia="Times New Roman" w:hAnsi="Times New Roman" w:cs="Times New Roman"/>
          <w:sz w:val="24"/>
          <w:szCs w:val="24"/>
          <w:lang w:eastAsia="ru-RU"/>
        </w:rPr>
        <w:t>на соответствие базовым квалификационным требованиям, предъявляемым к претендентам на замещение вакантных должностей федеральной государственной гражданской службы по единому перечню вопросов и собеседование.</w:t>
      </w:r>
      <w:r w:rsidRPr="001255AE">
        <w:t xml:space="preserve"> </w:t>
      </w:r>
      <w:r w:rsidRPr="001255AE">
        <w:rPr>
          <w:rFonts w:ascii="Times New Roman" w:hAnsi="Times New Roman" w:cs="Times New Roman"/>
          <w:sz w:val="24"/>
          <w:szCs w:val="24"/>
        </w:rPr>
        <w:t xml:space="preserve">Предварительное тестирование вне рамок конкурса для самостоятельной оценки своего профессионального уровня  можно пройти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r>
        <w:rPr>
          <w:rStyle w:val="a3"/>
          <w:rFonts w:ascii="Times New Roman" w:hAnsi="Times New Roman"/>
          <w:sz w:val="24"/>
          <w:szCs w:val="24"/>
        </w:rPr>
        <w:t>https://edu.gossluzhba.gov.ru/test?filters=%7B%22q%22:%22%22%7D</w:t>
      </w:r>
      <w:r w:rsidRPr="001255AE">
        <w:rPr>
          <w:rStyle w:val="a3"/>
          <w:rFonts w:ascii="Times New Roman" w:hAnsi="Times New Roman" w:cs="Times New Roman"/>
          <w:sz w:val="24"/>
          <w:szCs w:val="24"/>
        </w:rPr>
        <w:t>.</w:t>
      </w:r>
    </w:p>
    <w:p w:rsidR="00B74C97" w:rsidRPr="00D10FA5" w:rsidRDefault="00B74C97" w:rsidP="00B74C97">
      <w:pPr>
        <w:shd w:val="clear" w:color="auto" w:fill="FFFFFF"/>
        <w:spacing w:after="0" w:line="240" w:lineRule="auto"/>
        <w:ind w:firstLine="708"/>
        <w:jc w:val="both"/>
        <w:rPr>
          <w:rFonts w:ascii="Times New Roman" w:hAnsi="Times New Roman" w:cs="Times New Roman"/>
          <w:sz w:val="24"/>
          <w:szCs w:val="24"/>
        </w:rPr>
      </w:pPr>
      <w:r w:rsidRPr="003D2317">
        <w:rPr>
          <w:rFonts w:ascii="Times New Roman" w:hAnsi="Times New Roman" w:cs="Times New Roman"/>
          <w:sz w:val="24"/>
          <w:szCs w:val="24"/>
        </w:rPr>
        <w:t>Тестирование проводится на основе единого перечня вопросов, содержащих не менее 40 и не более 60 вопросов для оценки уровня владения государственным языком Российской Федерации, знаний основ Конституции Российской Федерации, законодательства о государственной службе и о противодействии коррупции, знаниями и умениями в сфере информационно-коммуникационных технологий, по вопросам профессиональной служебной деятельности</w:t>
      </w:r>
      <w:r>
        <w:rPr>
          <w:rFonts w:ascii="Times New Roman" w:hAnsi="Times New Roman" w:cs="Times New Roman"/>
          <w:sz w:val="24"/>
          <w:szCs w:val="24"/>
        </w:rPr>
        <w:t xml:space="preserve">. </w:t>
      </w:r>
      <w:r w:rsidRPr="00D10FA5">
        <w:rPr>
          <w:rFonts w:ascii="Times New Roman" w:hAnsi="Times New Roman" w:cs="Times New Roman"/>
          <w:sz w:val="24"/>
          <w:szCs w:val="24"/>
        </w:rPr>
        <w:t>Тестирование считается пройденным, если кандидат правильно ответил на 70 и более процентов заданных вопросов</w:t>
      </w:r>
      <w:r w:rsidRPr="003D2317">
        <w:rPr>
          <w:rFonts w:ascii="Times New Roman" w:hAnsi="Times New Roman" w:cs="Times New Roman"/>
          <w:sz w:val="24"/>
          <w:szCs w:val="24"/>
        </w:rPr>
        <w:t>.</w:t>
      </w:r>
    </w:p>
    <w:p w:rsidR="00B74C97" w:rsidRDefault="00B74C97" w:rsidP="00B74C97">
      <w:pPr>
        <w:shd w:val="clear" w:color="auto" w:fill="FFFFFF"/>
        <w:spacing w:after="0" w:line="240" w:lineRule="auto"/>
        <w:ind w:firstLine="708"/>
        <w:jc w:val="both"/>
        <w:rPr>
          <w:rFonts w:ascii="Times New Roman" w:hAnsi="Times New Roman" w:cs="Times New Roman"/>
          <w:sz w:val="24"/>
          <w:szCs w:val="24"/>
        </w:rPr>
      </w:pPr>
      <w:r w:rsidRPr="003D2317">
        <w:rPr>
          <w:rFonts w:ascii="Times New Roman" w:hAnsi="Times New Roman" w:cs="Times New Roman"/>
          <w:sz w:val="24"/>
          <w:szCs w:val="24"/>
        </w:rPr>
        <w:t>Индивидуальное собеседование заключается в устных ответах кандидатов на вопросы по теме его будущей профессиональной служебной деятельности, задаваем</w:t>
      </w:r>
      <w:r>
        <w:rPr>
          <w:rFonts w:ascii="Times New Roman" w:hAnsi="Times New Roman" w:cs="Times New Roman"/>
          <w:sz w:val="24"/>
          <w:szCs w:val="24"/>
        </w:rPr>
        <w:t>ые членами конкурсной комиссии.</w:t>
      </w:r>
    </w:p>
    <w:p w:rsidR="00B74C97" w:rsidRPr="003D2317" w:rsidRDefault="00B74C97" w:rsidP="00B74C97">
      <w:pPr>
        <w:shd w:val="clear" w:color="auto" w:fill="FFFFFF"/>
        <w:spacing w:after="0" w:line="240" w:lineRule="auto"/>
        <w:ind w:firstLine="708"/>
        <w:jc w:val="both"/>
        <w:rPr>
          <w:rFonts w:ascii="Times New Roman" w:hAnsi="Times New Roman" w:cs="Times New Roman"/>
          <w:sz w:val="24"/>
          <w:szCs w:val="24"/>
        </w:rPr>
      </w:pPr>
      <w:r w:rsidRPr="003D2317">
        <w:rPr>
          <w:rFonts w:ascii="Times New Roman" w:hAnsi="Times New Roman" w:cs="Times New Roman"/>
          <w:sz w:val="24"/>
          <w:szCs w:val="24"/>
        </w:rPr>
        <w:t>Результаты индивидуального собеседования оцениваются членами конкурсной комиссии путем заполнения конкурсных бюллетеней:</w:t>
      </w:r>
    </w:p>
    <w:p w:rsidR="00B74C97" w:rsidRDefault="00B74C97" w:rsidP="00B74C97">
      <w:pPr>
        <w:shd w:val="clear" w:color="auto" w:fill="FFFFFF"/>
        <w:spacing w:after="150" w:line="240" w:lineRule="auto"/>
        <w:rPr>
          <w:rFonts w:ascii="Times New Roman" w:eastAsia="Times New Roman" w:hAnsi="Times New Roman" w:cs="Times New Roman"/>
          <w:b/>
          <w:sz w:val="24"/>
          <w:szCs w:val="24"/>
          <w:lang w:eastAsia="ru-RU"/>
        </w:rPr>
      </w:pPr>
    </w:p>
    <w:p w:rsidR="00B74C97" w:rsidRPr="00B74C97" w:rsidRDefault="00B74C97" w:rsidP="00B74C97">
      <w:pPr>
        <w:shd w:val="clear" w:color="auto" w:fill="FFFFFF"/>
        <w:spacing w:after="150" w:line="240" w:lineRule="auto"/>
        <w:ind w:firstLine="708"/>
        <w:rPr>
          <w:rFonts w:ascii="Times New Roman" w:eastAsia="Times New Roman" w:hAnsi="Times New Roman" w:cs="Times New Roman"/>
          <w:b/>
          <w:sz w:val="24"/>
          <w:szCs w:val="24"/>
          <w:lang w:eastAsia="ru-RU"/>
        </w:rPr>
      </w:pPr>
      <w:r w:rsidRPr="00B74C97">
        <w:rPr>
          <w:rFonts w:ascii="Times New Roman" w:eastAsia="Times New Roman" w:hAnsi="Times New Roman" w:cs="Times New Roman"/>
          <w:b/>
          <w:sz w:val="24"/>
          <w:szCs w:val="24"/>
          <w:lang w:eastAsia="ru-RU"/>
        </w:rPr>
        <w:t xml:space="preserve">Документы принимаются в рабочие дни с 9.00-12.00, 14.00-18.00 (в пятницу до 16.45)  с 23 сентября 2021 года по 13 </w:t>
      </w:r>
      <w:r w:rsidR="00DA51E6">
        <w:rPr>
          <w:rFonts w:ascii="Times New Roman" w:eastAsia="Times New Roman" w:hAnsi="Times New Roman" w:cs="Times New Roman"/>
          <w:b/>
          <w:sz w:val="24"/>
          <w:szCs w:val="24"/>
          <w:lang w:eastAsia="ru-RU"/>
        </w:rPr>
        <w:t xml:space="preserve">октября </w:t>
      </w:r>
      <w:bookmarkStart w:id="0" w:name="_GoBack"/>
      <w:bookmarkEnd w:id="0"/>
      <w:r w:rsidRPr="00B74C97">
        <w:rPr>
          <w:rFonts w:ascii="Times New Roman" w:eastAsia="Times New Roman" w:hAnsi="Times New Roman" w:cs="Times New Roman"/>
          <w:b/>
          <w:sz w:val="24"/>
          <w:szCs w:val="24"/>
          <w:lang w:eastAsia="ru-RU"/>
        </w:rPr>
        <w:t>2021 года включительно.</w:t>
      </w:r>
    </w:p>
    <w:p w:rsidR="00B74C97" w:rsidRPr="00B74C97" w:rsidRDefault="00B74C97" w:rsidP="00B74C97">
      <w:pPr>
        <w:shd w:val="clear" w:color="auto" w:fill="FFFFFF"/>
        <w:spacing w:before="150" w:after="150" w:line="240" w:lineRule="auto"/>
        <w:rPr>
          <w:rFonts w:ascii="Times New Roman" w:eastAsia="Times New Roman" w:hAnsi="Times New Roman" w:cs="Times New Roman"/>
          <w:sz w:val="24"/>
          <w:szCs w:val="24"/>
          <w:lang w:eastAsia="ru-RU"/>
        </w:rPr>
      </w:pPr>
      <w:r w:rsidRPr="00B74C97">
        <w:rPr>
          <w:rFonts w:ascii="Times New Roman" w:eastAsia="Times New Roman" w:hAnsi="Times New Roman" w:cs="Times New Roman"/>
          <w:sz w:val="24"/>
          <w:szCs w:val="24"/>
          <w:lang w:eastAsia="ru-RU"/>
        </w:rPr>
        <w:t xml:space="preserve">Почтовый адрес: 614096, г. Пермь, ул. Ленина, д. 68, </w:t>
      </w:r>
      <w:proofErr w:type="spellStart"/>
      <w:r w:rsidRPr="00B74C97">
        <w:rPr>
          <w:rFonts w:ascii="Times New Roman" w:eastAsia="Times New Roman" w:hAnsi="Times New Roman" w:cs="Times New Roman"/>
          <w:sz w:val="24"/>
          <w:szCs w:val="24"/>
          <w:lang w:eastAsia="ru-RU"/>
        </w:rPr>
        <w:t>каб</w:t>
      </w:r>
      <w:proofErr w:type="spellEnd"/>
      <w:r w:rsidRPr="00B74C97">
        <w:rPr>
          <w:rFonts w:ascii="Times New Roman" w:eastAsia="Times New Roman" w:hAnsi="Times New Roman" w:cs="Times New Roman"/>
          <w:sz w:val="24"/>
          <w:szCs w:val="24"/>
          <w:lang w:eastAsia="ru-RU"/>
        </w:rPr>
        <w:t>. 409.</w:t>
      </w:r>
    </w:p>
    <w:p w:rsidR="00B74C97" w:rsidRPr="00B74C97" w:rsidRDefault="00B74C97" w:rsidP="00B74C97">
      <w:pPr>
        <w:shd w:val="clear" w:color="auto" w:fill="FFFFFF"/>
        <w:spacing w:before="150" w:after="150" w:line="240" w:lineRule="auto"/>
        <w:rPr>
          <w:rFonts w:ascii="Times New Roman" w:eastAsia="Times New Roman" w:hAnsi="Times New Roman" w:cs="Times New Roman"/>
          <w:sz w:val="24"/>
          <w:szCs w:val="24"/>
          <w:lang w:eastAsia="ru-RU"/>
        </w:rPr>
      </w:pPr>
      <w:r w:rsidRPr="00B74C97">
        <w:rPr>
          <w:rFonts w:ascii="Times New Roman" w:eastAsia="Times New Roman" w:hAnsi="Times New Roman" w:cs="Times New Roman"/>
          <w:sz w:val="24"/>
          <w:szCs w:val="24"/>
          <w:lang w:eastAsia="ru-RU"/>
        </w:rPr>
        <w:t>Телефоны: (342) 2581541 факс (342) 2581543</w:t>
      </w:r>
    </w:p>
    <w:p w:rsidR="00B74C97" w:rsidRPr="00B74C97" w:rsidRDefault="00B74C97" w:rsidP="00B74C97">
      <w:pPr>
        <w:shd w:val="clear" w:color="auto" w:fill="FFFFFF"/>
        <w:spacing w:before="150" w:after="150" w:line="240" w:lineRule="auto"/>
        <w:rPr>
          <w:rFonts w:ascii="Times New Roman" w:eastAsia="Times New Roman" w:hAnsi="Times New Roman" w:cs="Times New Roman"/>
          <w:sz w:val="24"/>
          <w:szCs w:val="24"/>
          <w:lang w:eastAsia="ru-RU"/>
        </w:rPr>
      </w:pPr>
      <w:r w:rsidRPr="00B74C97">
        <w:rPr>
          <w:rFonts w:ascii="Times New Roman" w:eastAsia="Times New Roman" w:hAnsi="Times New Roman" w:cs="Times New Roman"/>
          <w:sz w:val="24"/>
          <w:szCs w:val="24"/>
          <w:lang w:eastAsia="ru-RU"/>
        </w:rPr>
        <w:t xml:space="preserve">Адрес электронной почты: </w:t>
      </w:r>
      <w:hyperlink r:id="rId6" w:history="1">
        <w:r w:rsidRPr="00B74C97">
          <w:rPr>
            <w:rFonts w:ascii="Times New Roman" w:eastAsia="Times New Roman" w:hAnsi="Times New Roman" w:cs="Times New Roman"/>
            <w:color w:val="29A5DC"/>
            <w:sz w:val="24"/>
            <w:szCs w:val="24"/>
            <w:u w:val="single"/>
            <w:lang w:eastAsia="ru-RU"/>
          </w:rPr>
          <w:t>rkn@rkn59.ru</w:t>
        </w:r>
      </w:hyperlink>
      <w:r w:rsidRPr="00B74C97">
        <w:rPr>
          <w:rFonts w:ascii="Times New Roman" w:eastAsia="Times New Roman" w:hAnsi="Times New Roman" w:cs="Times New Roman"/>
          <w:sz w:val="24"/>
          <w:szCs w:val="24"/>
          <w:lang w:eastAsia="ru-RU"/>
        </w:rPr>
        <w:t xml:space="preserve">, </w:t>
      </w:r>
      <w:hyperlink r:id="rId7" w:history="1">
        <w:r w:rsidRPr="00B74C97">
          <w:rPr>
            <w:rFonts w:ascii="Times New Roman" w:eastAsia="Times New Roman" w:hAnsi="Times New Roman" w:cs="Times New Roman"/>
            <w:color w:val="29A5DC"/>
            <w:sz w:val="24"/>
            <w:szCs w:val="24"/>
            <w:u w:val="single"/>
            <w:lang w:eastAsia="ru-RU"/>
          </w:rPr>
          <w:t>rsockanc59@rkn.gov.ru</w:t>
        </w:r>
      </w:hyperlink>
    </w:p>
    <w:p w:rsidR="00B74C97" w:rsidRPr="00B74C97" w:rsidRDefault="00B74C97" w:rsidP="00B74C97">
      <w:pPr>
        <w:spacing w:after="0" w:line="240" w:lineRule="auto"/>
        <w:ind w:firstLine="708"/>
        <w:jc w:val="both"/>
        <w:rPr>
          <w:rFonts w:ascii="Times New Roman" w:hAnsi="Times New Roman" w:cs="Times New Roman"/>
          <w:sz w:val="24"/>
          <w:szCs w:val="24"/>
        </w:rPr>
      </w:pPr>
      <w:r w:rsidRPr="00B74C97">
        <w:rPr>
          <w:rFonts w:ascii="Times New Roman" w:hAnsi="Times New Roman" w:cs="Times New Roman"/>
          <w:b/>
          <w:sz w:val="24"/>
          <w:szCs w:val="24"/>
        </w:rPr>
        <w:t>Прием электронных документов</w:t>
      </w:r>
      <w:r w:rsidRPr="00B74C97">
        <w:rPr>
          <w:rFonts w:ascii="Times New Roman" w:hAnsi="Times New Roman" w:cs="Times New Roman"/>
          <w:sz w:val="24"/>
          <w:szCs w:val="24"/>
        </w:rPr>
        <w:t xml:space="preserve">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единая система) осуществляется с учетом требования:</w:t>
      </w:r>
    </w:p>
    <w:p w:rsidR="00B74C97" w:rsidRPr="00B74C97" w:rsidRDefault="00B74C97" w:rsidP="00B74C97">
      <w:pPr>
        <w:spacing w:after="0" w:line="240" w:lineRule="auto"/>
        <w:jc w:val="both"/>
        <w:rPr>
          <w:rFonts w:ascii="Times New Roman" w:hAnsi="Times New Roman" w:cs="Times New Roman"/>
          <w:sz w:val="24"/>
          <w:szCs w:val="24"/>
        </w:rPr>
      </w:pPr>
      <w:r w:rsidRPr="00B74C97">
        <w:rPr>
          <w:rFonts w:ascii="Times New Roman" w:hAnsi="Times New Roman" w:cs="Times New Roman"/>
          <w:sz w:val="24"/>
          <w:szCs w:val="24"/>
        </w:rPr>
        <w:lastRenderedPageBreak/>
        <w:t>- определение момента представления документов с использованием единой системы является дата и время единой системы (московское время). Документы принимаются с 02.00 первого дня приема документов и до 24 часов последнего дня приема документов.</w:t>
      </w:r>
    </w:p>
    <w:p w:rsidR="00B74C97" w:rsidRPr="00B74C97" w:rsidRDefault="00B74C97" w:rsidP="00B74C97">
      <w:pPr>
        <w:shd w:val="clear" w:color="auto" w:fill="FFFFFF"/>
        <w:spacing w:after="0" w:line="240" w:lineRule="auto"/>
        <w:rPr>
          <w:rFonts w:ascii="Times New Roman" w:eastAsia="Times New Roman" w:hAnsi="Times New Roman" w:cs="Times New Roman"/>
          <w:b/>
          <w:bCs/>
          <w:sz w:val="24"/>
          <w:szCs w:val="24"/>
          <w:lang w:eastAsia="ru-RU"/>
        </w:rPr>
      </w:pPr>
    </w:p>
    <w:p w:rsidR="00B74C97" w:rsidRPr="00B74C97" w:rsidRDefault="00B74C97" w:rsidP="00B74C9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B74C97">
        <w:rPr>
          <w:rFonts w:ascii="Times New Roman" w:eastAsia="Times New Roman" w:hAnsi="Times New Roman" w:cs="Times New Roman"/>
          <w:b/>
          <w:bCs/>
          <w:sz w:val="24"/>
          <w:szCs w:val="24"/>
          <w:lang w:eastAsia="ru-RU"/>
        </w:rPr>
        <w:t>Несвоевременное представление документов</w:t>
      </w:r>
      <w:r w:rsidRPr="00B74C97">
        <w:rPr>
          <w:rFonts w:ascii="Times New Roman" w:eastAsia="Times New Roman" w:hAnsi="Times New Roman" w:cs="Times New Roman"/>
          <w:sz w:val="24"/>
          <w:szCs w:val="24"/>
          <w:lang w:eastAsia="ru-RU"/>
        </w:rPr>
        <w:t>, представление их в неполном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B74C97" w:rsidRPr="00B74C97" w:rsidRDefault="00B74C97" w:rsidP="00B74C9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B74C97">
        <w:rPr>
          <w:rFonts w:ascii="Times New Roman" w:eastAsia="Times New Roman" w:hAnsi="Times New Roman" w:cs="Times New Roman"/>
          <w:b/>
          <w:bCs/>
          <w:sz w:val="24"/>
          <w:szCs w:val="24"/>
          <w:lang w:eastAsia="ru-RU"/>
        </w:rPr>
        <w:t>После анализа и проверки представленных документов</w:t>
      </w:r>
      <w:r w:rsidRPr="00B74C97">
        <w:rPr>
          <w:rFonts w:ascii="Times New Roman" w:eastAsia="Times New Roman" w:hAnsi="Times New Roman" w:cs="Times New Roman"/>
          <w:sz w:val="24"/>
          <w:szCs w:val="24"/>
          <w:lang w:eastAsia="ru-RU"/>
        </w:rPr>
        <w:t xml:space="preserve"> претенденты будут приглашены конкурсной комиссией для участия во втором этапе конкурса.</w:t>
      </w:r>
    </w:p>
    <w:p w:rsidR="00B74C97" w:rsidRPr="00B74C97" w:rsidRDefault="00B74C97" w:rsidP="00B74C97">
      <w:pPr>
        <w:spacing w:after="0" w:line="240" w:lineRule="auto"/>
        <w:jc w:val="both"/>
        <w:rPr>
          <w:rFonts w:ascii="Times New Roman" w:hAnsi="Times New Roman" w:cs="Times New Roman"/>
          <w:sz w:val="24"/>
          <w:szCs w:val="24"/>
        </w:rPr>
      </w:pPr>
      <w:r w:rsidRPr="00B74C97">
        <w:rPr>
          <w:rFonts w:ascii="Times New Roman" w:hAnsi="Times New Roman" w:cs="Times New Roman"/>
          <w:sz w:val="24"/>
          <w:szCs w:val="24"/>
        </w:rPr>
        <w:t xml:space="preserve">Предполагаемая дата проведения второго этапа конкурса – </w:t>
      </w:r>
      <w:r w:rsidRPr="00B74C97">
        <w:rPr>
          <w:rStyle w:val="a3"/>
          <w:rFonts w:ascii="Times New Roman" w:hAnsi="Times New Roman" w:cs="Times New Roman"/>
          <w:sz w:val="24"/>
          <w:szCs w:val="24"/>
        </w:rPr>
        <w:t>первая декада ноября 2021 года</w:t>
      </w:r>
      <w:r w:rsidRPr="00B74C97">
        <w:rPr>
          <w:rFonts w:ascii="Times New Roman" w:hAnsi="Times New Roman" w:cs="Times New Roman"/>
          <w:sz w:val="24"/>
          <w:szCs w:val="24"/>
        </w:rPr>
        <w:t>. Конкретная дата, место, время  проведения второго этапа конкурса будут сообщены дополнительно.</w:t>
      </w:r>
    </w:p>
    <w:p w:rsidR="00B74C97" w:rsidRPr="00D23CD2" w:rsidRDefault="00B74C97" w:rsidP="00B74C97">
      <w:pPr>
        <w:shd w:val="clear" w:color="auto" w:fill="FFFFFF"/>
        <w:spacing w:after="0" w:line="240" w:lineRule="auto"/>
        <w:ind w:firstLine="708"/>
        <w:rPr>
          <w:rFonts w:ascii="Times New Roman" w:eastAsia="Times New Roman" w:hAnsi="Times New Roman" w:cs="Times New Roman"/>
          <w:sz w:val="24"/>
          <w:szCs w:val="24"/>
          <w:lang w:eastAsia="ru-RU"/>
        </w:rPr>
      </w:pPr>
      <w:r w:rsidRPr="00B74C97">
        <w:rPr>
          <w:rFonts w:ascii="Times New Roman" w:eastAsia="Times New Roman" w:hAnsi="Times New Roman" w:cs="Times New Roman"/>
          <w:b/>
          <w:bCs/>
          <w:sz w:val="24"/>
          <w:szCs w:val="24"/>
          <w:lang w:eastAsia="ru-RU"/>
        </w:rPr>
        <w:t xml:space="preserve">Ежемесячное денежное содержание федерального гражданского служащего состоит </w:t>
      </w:r>
      <w:proofErr w:type="gramStart"/>
      <w:r w:rsidRPr="00B74C97">
        <w:rPr>
          <w:rFonts w:ascii="Times New Roman" w:eastAsia="Times New Roman" w:hAnsi="Times New Roman" w:cs="Times New Roman"/>
          <w:b/>
          <w:bCs/>
          <w:sz w:val="24"/>
          <w:szCs w:val="24"/>
          <w:lang w:eastAsia="ru-RU"/>
        </w:rPr>
        <w:t>из</w:t>
      </w:r>
      <w:proofErr w:type="gramEnd"/>
      <w:r w:rsidRPr="00B74C97">
        <w:rPr>
          <w:rFonts w:ascii="Times New Roman" w:eastAsia="Times New Roman" w:hAnsi="Times New Roman" w:cs="Times New Roman"/>
          <w:b/>
          <w:bCs/>
          <w:sz w:val="24"/>
          <w:szCs w:val="24"/>
          <w:lang w:eastAsia="ru-RU"/>
        </w:rPr>
        <w:t>:</w:t>
      </w:r>
    </w:p>
    <w:p w:rsidR="00B74C97" w:rsidRPr="00D23CD2" w:rsidRDefault="00B74C97" w:rsidP="00B74C97">
      <w:pPr>
        <w:shd w:val="clear" w:color="auto" w:fill="FFFFFF"/>
        <w:spacing w:after="0" w:line="240" w:lineRule="auto"/>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 должностного оклада;</w:t>
      </w:r>
    </w:p>
    <w:p w:rsidR="00B74C97" w:rsidRPr="00D23CD2" w:rsidRDefault="00B74C97" w:rsidP="00B74C97">
      <w:pPr>
        <w:shd w:val="clear" w:color="auto" w:fill="FFFFFF"/>
        <w:spacing w:after="0" w:line="240" w:lineRule="auto"/>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 ежемесячного денежного поощрения;</w:t>
      </w:r>
    </w:p>
    <w:p w:rsidR="00B74C97" w:rsidRPr="00D23CD2" w:rsidRDefault="00B74C97" w:rsidP="00B74C97">
      <w:pPr>
        <w:shd w:val="clear" w:color="auto" w:fill="FFFFFF"/>
        <w:spacing w:after="0" w:line="240" w:lineRule="auto"/>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 оклада за классный чин;</w:t>
      </w:r>
    </w:p>
    <w:p w:rsidR="00B74C97" w:rsidRPr="00D23CD2" w:rsidRDefault="00B74C97" w:rsidP="00B74C97">
      <w:pPr>
        <w:shd w:val="clear" w:color="auto" w:fill="FFFFFF"/>
        <w:spacing w:after="0" w:line="240" w:lineRule="auto"/>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 ежемесячной надбавки к должностному окладу за особые условия государственной гражданской службы;</w:t>
      </w:r>
    </w:p>
    <w:p w:rsidR="00B74C97" w:rsidRPr="00D23CD2" w:rsidRDefault="00B74C97" w:rsidP="00B74C97">
      <w:pPr>
        <w:shd w:val="clear" w:color="auto" w:fill="FFFFFF"/>
        <w:spacing w:after="0" w:line="240" w:lineRule="auto"/>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 ежемесячной надбавки к должностному окладу за выслугу лет на государственной гражданской службе;</w:t>
      </w:r>
    </w:p>
    <w:p w:rsidR="00B74C97" w:rsidRPr="00D23CD2" w:rsidRDefault="00B74C97" w:rsidP="00B74C97">
      <w:pPr>
        <w:shd w:val="clear" w:color="auto" w:fill="FFFFFF"/>
        <w:spacing w:after="0" w:line="240" w:lineRule="auto"/>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 единовременной выплаты при предоставлении ежегодного оплачиваемого отпуска.</w:t>
      </w:r>
    </w:p>
    <w:p w:rsidR="00B74C97" w:rsidRPr="00D23CD2" w:rsidRDefault="00B74C97" w:rsidP="00B74C9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Государственному гражданскому служащему предоставляется ежегодный оплачиваемый отпуск продолжительностью 30 календарных дней, дополнительный оплачиваемый отпуск за выслугу лет, продолжительность которого исчисляется из расчета стажа государственной службы</w:t>
      </w:r>
      <w:r>
        <w:rPr>
          <w:rFonts w:ascii="Times New Roman" w:eastAsia="Times New Roman" w:hAnsi="Times New Roman" w:cs="Times New Roman"/>
          <w:sz w:val="24"/>
          <w:szCs w:val="24"/>
          <w:lang w:eastAsia="ru-RU"/>
        </w:rPr>
        <w:t xml:space="preserve"> и </w:t>
      </w:r>
      <w:r w:rsidRPr="00D23CD2">
        <w:rPr>
          <w:rFonts w:ascii="Times New Roman" w:hAnsi="Times New Roman" w:cs="Times New Roman"/>
          <w:sz w:val="24"/>
          <w:szCs w:val="24"/>
        </w:rPr>
        <w:t>ежегодный дополнительный отпуск за ненормированный служебный день продолжительностью 3 календарных дня</w:t>
      </w:r>
      <w:r w:rsidRPr="00D23CD2">
        <w:rPr>
          <w:rFonts w:ascii="Times New Roman" w:eastAsia="Times New Roman" w:hAnsi="Times New Roman" w:cs="Times New Roman"/>
          <w:sz w:val="24"/>
          <w:szCs w:val="24"/>
          <w:lang w:eastAsia="ru-RU"/>
        </w:rPr>
        <w:t>.</w:t>
      </w:r>
    </w:p>
    <w:p w:rsidR="00B74C97" w:rsidRDefault="00B74C97" w:rsidP="00B74C97">
      <w:pPr>
        <w:shd w:val="clear" w:color="auto" w:fill="FFFFFF"/>
        <w:spacing w:after="0" w:line="240" w:lineRule="auto"/>
        <w:jc w:val="both"/>
        <w:rPr>
          <w:rFonts w:ascii="Times New Roman" w:eastAsia="Times New Roman" w:hAnsi="Times New Roman" w:cs="Times New Roman"/>
          <w:sz w:val="24"/>
          <w:szCs w:val="24"/>
          <w:lang w:eastAsia="ru-RU"/>
        </w:rPr>
      </w:pPr>
      <w:r w:rsidRPr="00D23CD2">
        <w:rPr>
          <w:rFonts w:ascii="Times New Roman" w:eastAsia="Times New Roman" w:hAnsi="Times New Roman" w:cs="Times New Roman"/>
          <w:sz w:val="24"/>
          <w:szCs w:val="24"/>
          <w:lang w:eastAsia="ru-RU"/>
        </w:rPr>
        <w:t>Условия прохождения государственной гражданской службы, ограничения и запреты, связанные с гражданской службой, определены Федеральным законом от 27 июля 2004 года № 79-ФЗ «О государственной гражданской службе Российской Федерации».</w:t>
      </w:r>
    </w:p>
    <w:p w:rsidR="00B74C97" w:rsidRPr="00D23CD2" w:rsidRDefault="00B74C97" w:rsidP="00B74C97">
      <w:pPr>
        <w:shd w:val="clear" w:color="auto" w:fill="FFFFFF"/>
        <w:spacing w:after="0" w:line="240" w:lineRule="auto"/>
        <w:jc w:val="both"/>
        <w:rPr>
          <w:rFonts w:ascii="Times New Roman" w:eastAsia="Times New Roman" w:hAnsi="Times New Roman" w:cs="Times New Roman"/>
          <w:sz w:val="24"/>
          <w:szCs w:val="24"/>
          <w:lang w:eastAsia="ru-RU"/>
        </w:rPr>
      </w:pPr>
      <w:r w:rsidRPr="00D23CD2">
        <w:rPr>
          <w:rFonts w:ascii="Times New Roman" w:hAnsi="Times New Roman" w:cs="Times New Roman"/>
          <w:sz w:val="24"/>
          <w:szCs w:val="24"/>
        </w:rPr>
        <w:t>Продолжительность служебного времени: с понедельника по четверг с 9.00 до 18.00, в пятницу с 9.00 до 16.45. Накануне праздничных дней служебное время сокращается на один час.</w:t>
      </w:r>
      <w:r w:rsidRPr="00D23CD2">
        <w:t xml:space="preserve"> </w:t>
      </w:r>
      <w:r w:rsidRPr="00D23CD2">
        <w:rPr>
          <w:rFonts w:ascii="Times New Roman" w:hAnsi="Times New Roman" w:cs="Times New Roman"/>
          <w:sz w:val="24"/>
          <w:szCs w:val="24"/>
        </w:rPr>
        <w:t>Ненормированный служебный день.</w:t>
      </w:r>
    </w:p>
    <w:p w:rsidR="00B07B66" w:rsidRPr="00FB0EAC" w:rsidRDefault="00B07B66" w:rsidP="00B74C97">
      <w:pPr>
        <w:spacing w:after="0" w:line="240" w:lineRule="auto"/>
        <w:ind w:left="284" w:firstLine="708"/>
        <w:rPr>
          <w:rFonts w:ascii="Times New Roman" w:eastAsia="Times New Roman" w:hAnsi="Times New Roman" w:cs="Times New Roman"/>
          <w:sz w:val="24"/>
          <w:szCs w:val="24"/>
          <w:lang w:eastAsia="ru-RU"/>
        </w:rPr>
      </w:pPr>
    </w:p>
    <w:sectPr w:rsidR="00B07B66" w:rsidRPr="00FB0EAC" w:rsidSect="00DB2A5E">
      <w:pgSz w:w="16838" w:h="11906" w:orient="landscape"/>
      <w:pgMar w:top="567"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385B"/>
    <w:multiLevelType w:val="hybridMultilevel"/>
    <w:tmpl w:val="67721FE4"/>
    <w:lvl w:ilvl="0" w:tplc="FC7A700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7206D78"/>
    <w:multiLevelType w:val="hybridMultilevel"/>
    <w:tmpl w:val="369086D8"/>
    <w:lvl w:ilvl="0" w:tplc="69C2C1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A74880"/>
    <w:multiLevelType w:val="multilevel"/>
    <w:tmpl w:val="C0947374"/>
    <w:lvl w:ilvl="0">
      <w:start w:val="1"/>
      <w:numFmt w:val="decimal"/>
      <w:lvlText w:val="%1."/>
      <w:lvlJc w:val="left"/>
      <w:pPr>
        <w:ind w:left="1428" w:hanging="360"/>
      </w:pPr>
      <w:rPr>
        <w:rFonts w:hint="default"/>
        <w:b w:val="0"/>
      </w:rPr>
    </w:lvl>
    <w:lvl w:ilvl="1">
      <w:start w:val="1"/>
      <w:numFmt w:val="decimal"/>
      <w:isLgl/>
      <w:lvlText w:val="%1.%2."/>
      <w:lvlJc w:val="left"/>
      <w:pPr>
        <w:ind w:left="3479" w:hanging="360"/>
      </w:pPr>
      <w:rPr>
        <w:rFonts w:hint="default"/>
      </w:rPr>
    </w:lvl>
    <w:lvl w:ilvl="2">
      <w:start w:val="1"/>
      <w:numFmt w:val="decimal"/>
      <w:isLgl/>
      <w:lvlText w:val="%1.%2.%3."/>
      <w:lvlJc w:val="left"/>
      <w:pPr>
        <w:ind w:left="8517"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3">
    <w:nsid w:val="262048A5"/>
    <w:multiLevelType w:val="hybridMultilevel"/>
    <w:tmpl w:val="B3347880"/>
    <w:lvl w:ilvl="0" w:tplc="69C2C1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72094E"/>
    <w:multiLevelType w:val="hybridMultilevel"/>
    <w:tmpl w:val="7F041DB2"/>
    <w:lvl w:ilvl="0" w:tplc="9C20E6D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0B07FD"/>
    <w:multiLevelType w:val="hybridMultilevel"/>
    <w:tmpl w:val="B3347880"/>
    <w:lvl w:ilvl="0" w:tplc="69C2C1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C84D09"/>
    <w:multiLevelType w:val="multilevel"/>
    <w:tmpl w:val="12AA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0A06E0"/>
    <w:multiLevelType w:val="hybridMultilevel"/>
    <w:tmpl w:val="F2902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BA5525"/>
    <w:multiLevelType w:val="hybridMultilevel"/>
    <w:tmpl w:val="7F9048E6"/>
    <w:lvl w:ilvl="0" w:tplc="25E6523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9D43FE0"/>
    <w:multiLevelType w:val="hybridMultilevel"/>
    <w:tmpl w:val="8BB4F9C8"/>
    <w:lvl w:ilvl="0" w:tplc="D70A37F2">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1F4B99"/>
    <w:multiLevelType w:val="hybridMultilevel"/>
    <w:tmpl w:val="8A009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895B7F"/>
    <w:multiLevelType w:val="hybridMultilevel"/>
    <w:tmpl w:val="C1BE4F5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nsid w:val="46D818B8"/>
    <w:multiLevelType w:val="hybridMultilevel"/>
    <w:tmpl w:val="D150A44A"/>
    <w:lvl w:ilvl="0" w:tplc="B5EA7F4E">
      <w:start w:val="1"/>
      <w:numFmt w:val="decimal"/>
      <w:lvlText w:val="%1)"/>
      <w:lvlJc w:val="left"/>
      <w:pPr>
        <w:ind w:left="677" w:hanging="360"/>
      </w:pPr>
      <w:rPr>
        <w:rFonts w:hint="default"/>
        <w:lang w:val="ru-RU"/>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3">
    <w:nsid w:val="48540B79"/>
    <w:multiLevelType w:val="hybridMultilevel"/>
    <w:tmpl w:val="B38C81AC"/>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F1426"/>
    <w:multiLevelType w:val="hybridMultilevel"/>
    <w:tmpl w:val="B3347880"/>
    <w:lvl w:ilvl="0" w:tplc="69C2C1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A83909"/>
    <w:multiLevelType w:val="multilevel"/>
    <w:tmpl w:val="9FDA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383ADA"/>
    <w:multiLevelType w:val="hybridMultilevel"/>
    <w:tmpl w:val="90488250"/>
    <w:lvl w:ilvl="0" w:tplc="FACE6D1E">
      <w:start w:val="1"/>
      <w:numFmt w:val="decimal"/>
      <w:suff w:val="space"/>
      <w:lvlText w:val="%1)"/>
      <w:lvlJc w:val="left"/>
      <w:pPr>
        <w:ind w:left="7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9987C7D"/>
    <w:multiLevelType w:val="multilevel"/>
    <w:tmpl w:val="5A724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5858E8"/>
    <w:multiLevelType w:val="hybridMultilevel"/>
    <w:tmpl w:val="7F041DB2"/>
    <w:lvl w:ilvl="0" w:tplc="9C20E6DE">
      <w:start w:val="1"/>
      <w:numFmt w:val="decimal"/>
      <w:lvlText w:val="%1)"/>
      <w:lvlJc w:val="left"/>
      <w:pPr>
        <w:ind w:left="643" w:hanging="360"/>
      </w:pPr>
      <w:rPr>
        <w:rFonts w:ascii="Times New Roman" w:eastAsia="Calibri" w:hAnsi="Times New Roman" w:cs="Times New Roman"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nsid w:val="7F2A3187"/>
    <w:multiLevelType w:val="hybridMultilevel"/>
    <w:tmpl w:val="72909F2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15"/>
  </w:num>
  <w:num w:numId="3">
    <w:abstractNumId w:val="17"/>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8"/>
  </w:num>
  <w:num w:numId="9">
    <w:abstractNumId w:val="12"/>
  </w:num>
  <w:num w:numId="10">
    <w:abstractNumId w:val="13"/>
  </w:num>
  <w:num w:numId="11">
    <w:abstractNumId w:val="7"/>
  </w:num>
  <w:num w:numId="12">
    <w:abstractNumId w:val="10"/>
  </w:num>
  <w:num w:numId="13">
    <w:abstractNumId w:val="11"/>
  </w:num>
  <w:num w:numId="14">
    <w:abstractNumId w:val="19"/>
  </w:num>
  <w:num w:numId="15">
    <w:abstractNumId w:val="4"/>
  </w:num>
  <w:num w:numId="16">
    <w:abstractNumId w:val="1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
  </w:num>
  <w:num w:numId="20">
    <w:abstractNumId w:val="5"/>
  </w:num>
  <w:num w:numId="21">
    <w:abstractNumId w:val="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086"/>
    <w:rsid w:val="00002BF4"/>
    <w:rsid w:val="00072FDC"/>
    <w:rsid w:val="00085BC1"/>
    <w:rsid w:val="000928C2"/>
    <w:rsid w:val="000B145B"/>
    <w:rsid w:val="000E6689"/>
    <w:rsid w:val="000F2067"/>
    <w:rsid w:val="001269D3"/>
    <w:rsid w:val="0016762A"/>
    <w:rsid w:val="00183FA6"/>
    <w:rsid w:val="001A6540"/>
    <w:rsid w:val="001B393D"/>
    <w:rsid w:val="001C2565"/>
    <w:rsid w:val="001D05D6"/>
    <w:rsid w:val="001F6E0D"/>
    <w:rsid w:val="00214102"/>
    <w:rsid w:val="00262983"/>
    <w:rsid w:val="002A5E32"/>
    <w:rsid w:val="002F04A3"/>
    <w:rsid w:val="003000D5"/>
    <w:rsid w:val="003B262A"/>
    <w:rsid w:val="003B63C8"/>
    <w:rsid w:val="003E2CBD"/>
    <w:rsid w:val="004A5406"/>
    <w:rsid w:val="005175DC"/>
    <w:rsid w:val="00532854"/>
    <w:rsid w:val="00541C29"/>
    <w:rsid w:val="00553931"/>
    <w:rsid w:val="006067B0"/>
    <w:rsid w:val="00634ED3"/>
    <w:rsid w:val="006E5021"/>
    <w:rsid w:val="007311CC"/>
    <w:rsid w:val="00765242"/>
    <w:rsid w:val="007A6E00"/>
    <w:rsid w:val="007B27A1"/>
    <w:rsid w:val="008172FA"/>
    <w:rsid w:val="00851AB0"/>
    <w:rsid w:val="00851BB2"/>
    <w:rsid w:val="008547D4"/>
    <w:rsid w:val="008974BC"/>
    <w:rsid w:val="008B0C00"/>
    <w:rsid w:val="008B3FD2"/>
    <w:rsid w:val="008C23DC"/>
    <w:rsid w:val="008D6874"/>
    <w:rsid w:val="008F66E4"/>
    <w:rsid w:val="009017CE"/>
    <w:rsid w:val="00935EFA"/>
    <w:rsid w:val="00942584"/>
    <w:rsid w:val="00963C25"/>
    <w:rsid w:val="009A2D54"/>
    <w:rsid w:val="00A02A87"/>
    <w:rsid w:val="00A22704"/>
    <w:rsid w:val="00A25AE2"/>
    <w:rsid w:val="00A44026"/>
    <w:rsid w:val="00A46D95"/>
    <w:rsid w:val="00A778AB"/>
    <w:rsid w:val="00A90D8E"/>
    <w:rsid w:val="00AC610F"/>
    <w:rsid w:val="00AD4547"/>
    <w:rsid w:val="00AE3C7F"/>
    <w:rsid w:val="00B07B66"/>
    <w:rsid w:val="00B12C95"/>
    <w:rsid w:val="00B5277A"/>
    <w:rsid w:val="00B74C97"/>
    <w:rsid w:val="00BA48D4"/>
    <w:rsid w:val="00BB71E3"/>
    <w:rsid w:val="00BF605C"/>
    <w:rsid w:val="00C6398F"/>
    <w:rsid w:val="00C8189F"/>
    <w:rsid w:val="00C963AB"/>
    <w:rsid w:val="00CD37FB"/>
    <w:rsid w:val="00D10FA5"/>
    <w:rsid w:val="00D12EA8"/>
    <w:rsid w:val="00DA51E6"/>
    <w:rsid w:val="00DA5BC1"/>
    <w:rsid w:val="00DB2A5E"/>
    <w:rsid w:val="00DD2F74"/>
    <w:rsid w:val="00E01485"/>
    <w:rsid w:val="00E145C3"/>
    <w:rsid w:val="00E2448B"/>
    <w:rsid w:val="00E2660C"/>
    <w:rsid w:val="00E42DF1"/>
    <w:rsid w:val="00E872E2"/>
    <w:rsid w:val="00E91023"/>
    <w:rsid w:val="00EE6D2D"/>
    <w:rsid w:val="00EE7CCC"/>
    <w:rsid w:val="00EF0F60"/>
    <w:rsid w:val="00F1053C"/>
    <w:rsid w:val="00F225EF"/>
    <w:rsid w:val="00F22681"/>
    <w:rsid w:val="00F3113C"/>
    <w:rsid w:val="00F63F22"/>
    <w:rsid w:val="00F83DB4"/>
    <w:rsid w:val="00FB0EAC"/>
    <w:rsid w:val="00FB2086"/>
    <w:rsid w:val="00FC3C47"/>
    <w:rsid w:val="00FC7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B2086"/>
    <w:rPr>
      <w:b/>
      <w:bCs/>
    </w:rPr>
  </w:style>
  <w:style w:type="paragraph" w:styleId="a4">
    <w:name w:val="Balloon Text"/>
    <w:basedOn w:val="a"/>
    <w:link w:val="a5"/>
    <w:uiPriority w:val="99"/>
    <w:semiHidden/>
    <w:unhideWhenUsed/>
    <w:rsid w:val="003B63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3C8"/>
    <w:rPr>
      <w:rFonts w:ascii="Tahoma" w:hAnsi="Tahoma" w:cs="Tahoma"/>
      <w:sz w:val="16"/>
      <w:szCs w:val="16"/>
    </w:rPr>
  </w:style>
  <w:style w:type="character" w:styleId="a6">
    <w:name w:val="Hyperlink"/>
    <w:basedOn w:val="a0"/>
    <w:uiPriority w:val="99"/>
    <w:unhideWhenUsed/>
    <w:rsid w:val="00B12C95"/>
    <w:rPr>
      <w:color w:val="29A5DC"/>
      <w:u w:val="single"/>
    </w:rPr>
  </w:style>
  <w:style w:type="paragraph" w:customStyle="1" w:styleId="ConsNormal">
    <w:name w:val="ConsNormal"/>
    <w:rsid w:val="00002BF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002B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002BF4"/>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7">
    <w:name w:val="Table Grid"/>
    <w:basedOn w:val="a1"/>
    <w:uiPriority w:val="59"/>
    <w:rsid w:val="00E244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2F04A3"/>
  </w:style>
  <w:style w:type="table" w:customStyle="1" w:styleId="10">
    <w:name w:val="Сетка таблицы1"/>
    <w:basedOn w:val="a1"/>
    <w:next w:val="a7"/>
    <w:uiPriority w:val="59"/>
    <w:rsid w:val="002F0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rsid w:val="002F04A3"/>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2F04A3"/>
    <w:rPr>
      <w:rFonts w:ascii="Times New Roman" w:eastAsia="Times New Roman" w:hAnsi="Times New Roman" w:cs="Times New Roman"/>
      <w:sz w:val="20"/>
      <w:szCs w:val="20"/>
      <w:lang w:eastAsia="ru-RU"/>
    </w:rPr>
  </w:style>
  <w:style w:type="character" w:styleId="aa">
    <w:name w:val="footnote reference"/>
    <w:rsid w:val="002F04A3"/>
    <w:rPr>
      <w:vertAlign w:val="superscript"/>
    </w:rPr>
  </w:style>
  <w:style w:type="paragraph" w:styleId="ab">
    <w:name w:val="List Paragraph"/>
    <w:basedOn w:val="a"/>
    <w:link w:val="ac"/>
    <w:uiPriority w:val="34"/>
    <w:qFormat/>
    <w:rsid w:val="002F04A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locked/>
    <w:rsid w:val="002F04A3"/>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2F04A3"/>
    <w:pPr>
      <w:widowControl w:val="0"/>
      <w:shd w:val="clear" w:color="auto" w:fill="FFFFFF"/>
      <w:spacing w:after="420" w:line="0" w:lineRule="atLeast"/>
    </w:pPr>
    <w:rPr>
      <w:rFonts w:ascii="Times New Roman" w:eastAsia="Times New Roman" w:hAnsi="Times New Roman" w:cs="Times New Roman"/>
      <w:sz w:val="26"/>
      <w:szCs w:val="26"/>
    </w:rPr>
  </w:style>
  <w:style w:type="character" w:customStyle="1" w:styleId="ac">
    <w:name w:val="Абзац списка Знак"/>
    <w:link w:val="ab"/>
    <w:uiPriority w:val="34"/>
    <w:locked/>
    <w:rsid w:val="002F04A3"/>
    <w:rPr>
      <w:rFonts w:ascii="Times New Roman" w:eastAsia="Times New Roman" w:hAnsi="Times New Roman" w:cs="Times New Roman"/>
      <w:sz w:val="24"/>
      <w:szCs w:val="24"/>
      <w:lang w:eastAsia="ru-RU"/>
    </w:rPr>
  </w:style>
  <w:style w:type="paragraph" w:styleId="ad">
    <w:name w:val="No Spacing"/>
    <w:uiPriority w:val="1"/>
    <w:qFormat/>
    <w:rsid w:val="002F04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e">
    <w:name w:val="Normal (Web)"/>
    <w:basedOn w:val="a"/>
    <w:uiPriority w:val="99"/>
    <w:unhideWhenUsed/>
    <w:rsid w:val="002F04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name">
    <w:name w:val="docname"/>
    <w:basedOn w:val="a0"/>
    <w:rsid w:val="002F04A3"/>
  </w:style>
  <w:style w:type="character" w:customStyle="1" w:styleId="apple-converted-space">
    <w:name w:val="apple-converted-space"/>
    <w:basedOn w:val="a0"/>
    <w:rsid w:val="002F04A3"/>
  </w:style>
  <w:style w:type="character" w:customStyle="1" w:styleId="FontStyle19">
    <w:name w:val="Font Style19"/>
    <w:rsid w:val="002F04A3"/>
    <w:rPr>
      <w:rFonts w:ascii="Times New Roman" w:hAnsi="Times New Roman" w:cs="Times New Roman"/>
      <w:sz w:val="26"/>
      <w:szCs w:val="26"/>
    </w:rPr>
  </w:style>
  <w:style w:type="character" w:customStyle="1" w:styleId="3">
    <w:name w:val="Основной текст (3)_"/>
    <w:basedOn w:val="a0"/>
    <w:link w:val="30"/>
    <w:rsid w:val="002F04A3"/>
    <w:rPr>
      <w:rFonts w:ascii="Times New Roman" w:eastAsia="Times New Roman" w:hAnsi="Times New Roman" w:cs="Times New Roman"/>
      <w:b/>
      <w:bCs/>
      <w:sz w:val="19"/>
      <w:szCs w:val="19"/>
      <w:shd w:val="clear" w:color="auto" w:fill="FFFFFF"/>
    </w:rPr>
  </w:style>
  <w:style w:type="paragraph" w:customStyle="1" w:styleId="30">
    <w:name w:val="Основной текст (3)"/>
    <w:basedOn w:val="a"/>
    <w:link w:val="3"/>
    <w:rsid w:val="002F04A3"/>
    <w:pPr>
      <w:widowControl w:val="0"/>
      <w:shd w:val="clear" w:color="auto" w:fill="FFFFFF"/>
      <w:spacing w:before="300" w:after="300" w:line="222" w:lineRule="exact"/>
      <w:jc w:val="center"/>
    </w:pPr>
    <w:rPr>
      <w:rFonts w:ascii="Times New Roman" w:eastAsia="Times New Roman" w:hAnsi="Times New Roman" w:cs="Times New Roman"/>
      <w:b/>
      <w:bCs/>
      <w:sz w:val="19"/>
      <w:szCs w:val="19"/>
    </w:rPr>
  </w:style>
  <w:style w:type="paragraph" w:styleId="21">
    <w:name w:val="Body Text 2"/>
    <w:basedOn w:val="a"/>
    <w:link w:val="22"/>
    <w:rsid w:val="002F04A3"/>
    <w:pPr>
      <w:autoSpaceDE w:val="0"/>
      <w:autoSpaceDN w:val="0"/>
      <w:spacing w:after="0" w:line="240" w:lineRule="atLeast"/>
      <w:ind w:firstLine="567"/>
      <w:jc w:val="both"/>
    </w:pPr>
    <w:rPr>
      <w:rFonts w:ascii="Times New Roman" w:eastAsia="Times New Roman" w:hAnsi="Times New Roman" w:cs="Times New Roman"/>
      <w:sz w:val="28"/>
      <w:szCs w:val="28"/>
      <w:lang w:eastAsia="ru-RU"/>
    </w:rPr>
  </w:style>
  <w:style w:type="character" w:customStyle="1" w:styleId="22">
    <w:name w:val="Основной текст 2 Знак"/>
    <w:basedOn w:val="a0"/>
    <w:link w:val="21"/>
    <w:rsid w:val="002F04A3"/>
    <w:rPr>
      <w:rFonts w:ascii="Times New Roman" w:eastAsia="Times New Roman" w:hAnsi="Times New Roman" w:cs="Times New Roman"/>
      <w:sz w:val="28"/>
      <w:szCs w:val="28"/>
      <w:lang w:eastAsia="ru-RU"/>
    </w:rPr>
  </w:style>
  <w:style w:type="paragraph" w:styleId="af">
    <w:name w:val="endnote text"/>
    <w:basedOn w:val="a"/>
    <w:link w:val="af0"/>
    <w:uiPriority w:val="99"/>
    <w:unhideWhenUsed/>
    <w:rsid w:val="002F04A3"/>
    <w:pPr>
      <w:spacing w:after="0" w:line="240" w:lineRule="auto"/>
    </w:pPr>
    <w:rPr>
      <w:rFonts w:ascii="Calibri" w:eastAsia="Times New Roman" w:hAnsi="Calibri" w:cs="Times New Roman"/>
      <w:sz w:val="20"/>
      <w:szCs w:val="20"/>
      <w:lang w:eastAsia="ru-RU"/>
    </w:rPr>
  </w:style>
  <w:style w:type="character" w:customStyle="1" w:styleId="af0">
    <w:name w:val="Текст концевой сноски Знак"/>
    <w:basedOn w:val="a0"/>
    <w:link w:val="af"/>
    <w:uiPriority w:val="99"/>
    <w:rsid w:val="002F04A3"/>
    <w:rPr>
      <w:rFonts w:ascii="Calibri" w:eastAsia="Times New Roman" w:hAnsi="Calibri" w:cs="Times New Roman"/>
      <w:sz w:val="20"/>
      <w:szCs w:val="20"/>
      <w:lang w:eastAsia="ru-RU"/>
    </w:rPr>
  </w:style>
  <w:style w:type="paragraph" w:styleId="af1">
    <w:name w:val="header"/>
    <w:basedOn w:val="a"/>
    <w:link w:val="af2"/>
    <w:uiPriority w:val="99"/>
    <w:unhideWhenUsed/>
    <w:rsid w:val="002F04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2F04A3"/>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2F04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2F04A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B2086"/>
    <w:rPr>
      <w:b/>
      <w:bCs/>
    </w:rPr>
  </w:style>
  <w:style w:type="paragraph" w:styleId="a4">
    <w:name w:val="Balloon Text"/>
    <w:basedOn w:val="a"/>
    <w:link w:val="a5"/>
    <w:uiPriority w:val="99"/>
    <w:semiHidden/>
    <w:unhideWhenUsed/>
    <w:rsid w:val="003B63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3C8"/>
    <w:rPr>
      <w:rFonts w:ascii="Tahoma" w:hAnsi="Tahoma" w:cs="Tahoma"/>
      <w:sz w:val="16"/>
      <w:szCs w:val="16"/>
    </w:rPr>
  </w:style>
  <w:style w:type="character" w:styleId="a6">
    <w:name w:val="Hyperlink"/>
    <w:basedOn w:val="a0"/>
    <w:uiPriority w:val="99"/>
    <w:unhideWhenUsed/>
    <w:rsid w:val="00B12C95"/>
    <w:rPr>
      <w:color w:val="29A5DC"/>
      <w:u w:val="single"/>
    </w:rPr>
  </w:style>
  <w:style w:type="paragraph" w:customStyle="1" w:styleId="ConsNormal">
    <w:name w:val="ConsNormal"/>
    <w:rsid w:val="00002BF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002B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002BF4"/>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7">
    <w:name w:val="Table Grid"/>
    <w:basedOn w:val="a1"/>
    <w:uiPriority w:val="59"/>
    <w:rsid w:val="00E244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2F04A3"/>
  </w:style>
  <w:style w:type="table" w:customStyle="1" w:styleId="10">
    <w:name w:val="Сетка таблицы1"/>
    <w:basedOn w:val="a1"/>
    <w:next w:val="a7"/>
    <w:uiPriority w:val="59"/>
    <w:rsid w:val="002F0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rsid w:val="002F04A3"/>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2F04A3"/>
    <w:rPr>
      <w:rFonts w:ascii="Times New Roman" w:eastAsia="Times New Roman" w:hAnsi="Times New Roman" w:cs="Times New Roman"/>
      <w:sz w:val="20"/>
      <w:szCs w:val="20"/>
      <w:lang w:eastAsia="ru-RU"/>
    </w:rPr>
  </w:style>
  <w:style w:type="character" w:styleId="aa">
    <w:name w:val="footnote reference"/>
    <w:rsid w:val="002F04A3"/>
    <w:rPr>
      <w:vertAlign w:val="superscript"/>
    </w:rPr>
  </w:style>
  <w:style w:type="paragraph" w:styleId="ab">
    <w:name w:val="List Paragraph"/>
    <w:basedOn w:val="a"/>
    <w:link w:val="ac"/>
    <w:uiPriority w:val="34"/>
    <w:qFormat/>
    <w:rsid w:val="002F04A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locked/>
    <w:rsid w:val="002F04A3"/>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2F04A3"/>
    <w:pPr>
      <w:widowControl w:val="0"/>
      <w:shd w:val="clear" w:color="auto" w:fill="FFFFFF"/>
      <w:spacing w:after="420" w:line="0" w:lineRule="atLeast"/>
    </w:pPr>
    <w:rPr>
      <w:rFonts w:ascii="Times New Roman" w:eastAsia="Times New Roman" w:hAnsi="Times New Roman" w:cs="Times New Roman"/>
      <w:sz w:val="26"/>
      <w:szCs w:val="26"/>
    </w:rPr>
  </w:style>
  <w:style w:type="character" w:customStyle="1" w:styleId="ac">
    <w:name w:val="Абзац списка Знак"/>
    <w:link w:val="ab"/>
    <w:uiPriority w:val="34"/>
    <w:locked/>
    <w:rsid w:val="002F04A3"/>
    <w:rPr>
      <w:rFonts w:ascii="Times New Roman" w:eastAsia="Times New Roman" w:hAnsi="Times New Roman" w:cs="Times New Roman"/>
      <w:sz w:val="24"/>
      <w:szCs w:val="24"/>
      <w:lang w:eastAsia="ru-RU"/>
    </w:rPr>
  </w:style>
  <w:style w:type="paragraph" w:styleId="ad">
    <w:name w:val="No Spacing"/>
    <w:uiPriority w:val="1"/>
    <w:qFormat/>
    <w:rsid w:val="002F04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e">
    <w:name w:val="Normal (Web)"/>
    <w:basedOn w:val="a"/>
    <w:uiPriority w:val="99"/>
    <w:unhideWhenUsed/>
    <w:rsid w:val="002F04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name">
    <w:name w:val="docname"/>
    <w:basedOn w:val="a0"/>
    <w:rsid w:val="002F04A3"/>
  </w:style>
  <w:style w:type="character" w:customStyle="1" w:styleId="apple-converted-space">
    <w:name w:val="apple-converted-space"/>
    <w:basedOn w:val="a0"/>
    <w:rsid w:val="002F04A3"/>
  </w:style>
  <w:style w:type="character" w:customStyle="1" w:styleId="FontStyle19">
    <w:name w:val="Font Style19"/>
    <w:rsid w:val="002F04A3"/>
    <w:rPr>
      <w:rFonts w:ascii="Times New Roman" w:hAnsi="Times New Roman" w:cs="Times New Roman"/>
      <w:sz w:val="26"/>
      <w:szCs w:val="26"/>
    </w:rPr>
  </w:style>
  <w:style w:type="character" w:customStyle="1" w:styleId="3">
    <w:name w:val="Основной текст (3)_"/>
    <w:basedOn w:val="a0"/>
    <w:link w:val="30"/>
    <w:rsid w:val="002F04A3"/>
    <w:rPr>
      <w:rFonts w:ascii="Times New Roman" w:eastAsia="Times New Roman" w:hAnsi="Times New Roman" w:cs="Times New Roman"/>
      <w:b/>
      <w:bCs/>
      <w:sz w:val="19"/>
      <w:szCs w:val="19"/>
      <w:shd w:val="clear" w:color="auto" w:fill="FFFFFF"/>
    </w:rPr>
  </w:style>
  <w:style w:type="paragraph" w:customStyle="1" w:styleId="30">
    <w:name w:val="Основной текст (3)"/>
    <w:basedOn w:val="a"/>
    <w:link w:val="3"/>
    <w:rsid w:val="002F04A3"/>
    <w:pPr>
      <w:widowControl w:val="0"/>
      <w:shd w:val="clear" w:color="auto" w:fill="FFFFFF"/>
      <w:spacing w:before="300" w:after="300" w:line="222" w:lineRule="exact"/>
      <w:jc w:val="center"/>
    </w:pPr>
    <w:rPr>
      <w:rFonts w:ascii="Times New Roman" w:eastAsia="Times New Roman" w:hAnsi="Times New Roman" w:cs="Times New Roman"/>
      <w:b/>
      <w:bCs/>
      <w:sz w:val="19"/>
      <w:szCs w:val="19"/>
    </w:rPr>
  </w:style>
  <w:style w:type="paragraph" w:styleId="21">
    <w:name w:val="Body Text 2"/>
    <w:basedOn w:val="a"/>
    <w:link w:val="22"/>
    <w:rsid w:val="002F04A3"/>
    <w:pPr>
      <w:autoSpaceDE w:val="0"/>
      <w:autoSpaceDN w:val="0"/>
      <w:spacing w:after="0" w:line="240" w:lineRule="atLeast"/>
      <w:ind w:firstLine="567"/>
      <w:jc w:val="both"/>
    </w:pPr>
    <w:rPr>
      <w:rFonts w:ascii="Times New Roman" w:eastAsia="Times New Roman" w:hAnsi="Times New Roman" w:cs="Times New Roman"/>
      <w:sz w:val="28"/>
      <w:szCs w:val="28"/>
      <w:lang w:eastAsia="ru-RU"/>
    </w:rPr>
  </w:style>
  <w:style w:type="character" w:customStyle="1" w:styleId="22">
    <w:name w:val="Основной текст 2 Знак"/>
    <w:basedOn w:val="a0"/>
    <w:link w:val="21"/>
    <w:rsid w:val="002F04A3"/>
    <w:rPr>
      <w:rFonts w:ascii="Times New Roman" w:eastAsia="Times New Roman" w:hAnsi="Times New Roman" w:cs="Times New Roman"/>
      <w:sz w:val="28"/>
      <w:szCs w:val="28"/>
      <w:lang w:eastAsia="ru-RU"/>
    </w:rPr>
  </w:style>
  <w:style w:type="paragraph" w:styleId="af">
    <w:name w:val="endnote text"/>
    <w:basedOn w:val="a"/>
    <w:link w:val="af0"/>
    <w:uiPriority w:val="99"/>
    <w:unhideWhenUsed/>
    <w:rsid w:val="002F04A3"/>
    <w:pPr>
      <w:spacing w:after="0" w:line="240" w:lineRule="auto"/>
    </w:pPr>
    <w:rPr>
      <w:rFonts w:ascii="Calibri" w:eastAsia="Times New Roman" w:hAnsi="Calibri" w:cs="Times New Roman"/>
      <w:sz w:val="20"/>
      <w:szCs w:val="20"/>
      <w:lang w:eastAsia="ru-RU"/>
    </w:rPr>
  </w:style>
  <w:style w:type="character" w:customStyle="1" w:styleId="af0">
    <w:name w:val="Текст концевой сноски Знак"/>
    <w:basedOn w:val="a0"/>
    <w:link w:val="af"/>
    <w:uiPriority w:val="99"/>
    <w:rsid w:val="002F04A3"/>
    <w:rPr>
      <w:rFonts w:ascii="Calibri" w:eastAsia="Times New Roman" w:hAnsi="Calibri" w:cs="Times New Roman"/>
      <w:sz w:val="20"/>
      <w:szCs w:val="20"/>
      <w:lang w:eastAsia="ru-RU"/>
    </w:rPr>
  </w:style>
  <w:style w:type="paragraph" w:styleId="af1">
    <w:name w:val="header"/>
    <w:basedOn w:val="a"/>
    <w:link w:val="af2"/>
    <w:uiPriority w:val="99"/>
    <w:unhideWhenUsed/>
    <w:rsid w:val="002F04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2F04A3"/>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2F04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2F04A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5487">
      <w:bodyDiv w:val="1"/>
      <w:marLeft w:val="0"/>
      <w:marRight w:val="0"/>
      <w:marTop w:val="0"/>
      <w:marBottom w:val="0"/>
      <w:divBdr>
        <w:top w:val="none" w:sz="0" w:space="0" w:color="auto"/>
        <w:left w:val="none" w:sz="0" w:space="0" w:color="auto"/>
        <w:bottom w:val="none" w:sz="0" w:space="0" w:color="auto"/>
        <w:right w:val="none" w:sz="0" w:space="0" w:color="auto"/>
      </w:divBdr>
      <w:divsChild>
        <w:div w:id="97874205">
          <w:marLeft w:val="0"/>
          <w:marRight w:val="0"/>
          <w:marTop w:val="150"/>
          <w:marBottom w:val="150"/>
          <w:divBdr>
            <w:top w:val="none" w:sz="0" w:space="0" w:color="auto"/>
            <w:left w:val="none" w:sz="0" w:space="0" w:color="auto"/>
            <w:bottom w:val="none" w:sz="0" w:space="0" w:color="auto"/>
            <w:right w:val="none" w:sz="0" w:space="0" w:color="auto"/>
          </w:divBdr>
          <w:divsChild>
            <w:div w:id="488445717">
              <w:marLeft w:val="0"/>
              <w:marRight w:val="0"/>
              <w:marTop w:val="0"/>
              <w:marBottom w:val="0"/>
              <w:divBdr>
                <w:top w:val="none" w:sz="0" w:space="0" w:color="auto"/>
                <w:left w:val="none" w:sz="0" w:space="0" w:color="auto"/>
                <w:bottom w:val="none" w:sz="0" w:space="0" w:color="auto"/>
                <w:right w:val="none" w:sz="0" w:space="0" w:color="auto"/>
              </w:divBdr>
              <w:divsChild>
                <w:div w:id="100351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860749">
      <w:bodyDiv w:val="1"/>
      <w:marLeft w:val="0"/>
      <w:marRight w:val="0"/>
      <w:marTop w:val="0"/>
      <w:marBottom w:val="0"/>
      <w:divBdr>
        <w:top w:val="none" w:sz="0" w:space="0" w:color="auto"/>
        <w:left w:val="none" w:sz="0" w:space="0" w:color="auto"/>
        <w:bottom w:val="none" w:sz="0" w:space="0" w:color="auto"/>
        <w:right w:val="none" w:sz="0" w:space="0" w:color="auto"/>
      </w:divBdr>
      <w:divsChild>
        <w:div w:id="732317872">
          <w:marLeft w:val="0"/>
          <w:marRight w:val="0"/>
          <w:marTop w:val="150"/>
          <w:marBottom w:val="150"/>
          <w:divBdr>
            <w:top w:val="none" w:sz="0" w:space="0" w:color="auto"/>
            <w:left w:val="none" w:sz="0" w:space="0" w:color="auto"/>
            <w:bottom w:val="none" w:sz="0" w:space="0" w:color="auto"/>
            <w:right w:val="none" w:sz="0" w:space="0" w:color="auto"/>
          </w:divBdr>
          <w:divsChild>
            <w:div w:id="407071416">
              <w:marLeft w:val="0"/>
              <w:marRight w:val="0"/>
              <w:marTop w:val="0"/>
              <w:marBottom w:val="0"/>
              <w:divBdr>
                <w:top w:val="none" w:sz="0" w:space="0" w:color="auto"/>
                <w:left w:val="none" w:sz="0" w:space="0" w:color="auto"/>
                <w:bottom w:val="none" w:sz="0" w:space="0" w:color="auto"/>
                <w:right w:val="none" w:sz="0" w:space="0" w:color="auto"/>
              </w:divBdr>
              <w:divsChild>
                <w:div w:id="1657999368">
                  <w:marLeft w:val="0"/>
                  <w:marRight w:val="0"/>
                  <w:marTop w:val="0"/>
                  <w:marBottom w:val="0"/>
                  <w:divBdr>
                    <w:top w:val="none" w:sz="0" w:space="0" w:color="auto"/>
                    <w:left w:val="none" w:sz="0" w:space="0" w:color="auto"/>
                    <w:bottom w:val="none" w:sz="0" w:space="0" w:color="auto"/>
                    <w:right w:val="none" w:sz="0" w:space="0" w:color="auto"/>
                  </w:divBdr>
                  <w:divsChild>
                    <w:div w:id="68355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14050">
      <w:bodyDiv w:val="1"/>
      <w:marLeft w:val="0"/>
      <w:marRight w:val="0"/>
      <w:marTop w:val="0"/>
      <w:marBottom w:val="0"/>
      <w:divBdr>
        <w:top w:val="none" w:sz="0" w:space="0" w:color="auto"/>
        <w:left w:val="none" w:sz="0" w:space="0" w:color="auto"/>
        <w:bottom w:val="none" w:sz="0" w:space="0" w:color="auto"/>
        <w:right w:val="none" w:sz="0" w:space="0" w:color="auto"/>
      </w:divBdr>
      <w:divsChild>
        <w:div w:id="967010560">
          <w:marLeft w:val="0"/>
          <w:marRight w:val="0"/>
          <w:marTop w:val="150"/>
          <w:marBottom w:val="150"/>
          <w:divBdr>
            <w:top w:val="none" w:sz="0" w:space="0" w:color="auto"/>
            <w:left w:val="none" w:sz="0" w:space="0" w:color="auto"/>
            <w:bottom w:val="none" w:sz="0" w:space="0" w:color="auto"/>
            <w:right w:val="none" w:sz="0" w:space="0" w:color="auto"/>
          </w:divBdr>
          <w:divsChild>
            <w:div w:id="1764908594">
              <w:marLeft w:val="0"/>
              <w:marRight w:val="0"/>
              <w:marTop w:val="0"/>
              <w:marBottom w:val="0"/>
              <w:divBdr>
                <w:top w:val="none" w:sz="0" w:space="0" w:color="auto"/>
                <w:left w:val="none" w:sz="0" w:space="0" w:color="auto"/>
                <w:bottom w:val="none" w:sz="0" w:space="0" w:color="auto"/>
                <w:right w:val="none" w:sz="0" w:space="0" w:color="auto"/>
              </w:divBdr>
              <w:divsChild>
                <w:div w:id="163409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193366">
      <w:bodyDiv w:val="1"/>
      <w:marLeft w:val="0"/>
      <w:marRight w:val="0"/>
      <w:marTop w:val="0"/>
      <w:marBottom w:val="0"/>
      <w:divBdr>
        <w:top w:val="none" w:sz="0" w:space="0" w:color="auto"/>
        <w:left w:val="none" w:sz="0" w:space="0" w:color="auto"/>
        <w:bottom w:val="none" w:sz="0" w:space="0" w:color="auto"/>
        <w:right w:val="none" w:sz="0" w:space="0" w:color="auto"/>
      </w:divBdr>
      <w:divsChild>
        <w:div w:id="1200317001">
          <w:marLeft w:val="0"/>
          <w:marRight w:val="0"/>
          <w:marTop w:val="150"/>
          <w:marBottom w:val="150"/>
          <w:divBdr>
            <w:top w:val="none" w:sz="0" w:space="0" w:color="auto"/>
            <w:left w:val="none" w:sz="0" w:space="0" w:color="auto"/>
            <w:bottom w:val="none" w:sz="0" w:space="0" w:color="auto"/>
            <w:right w:val="none" w:sz="0" w:space="0" w:color="auto"/>
          </w:divBdr>
          <w:divsChild>
            <w:div w:id="411708941">
              <w:marLeft w:val="0"/>
              <w:marRight w:val="0"/>
              <w:marTop w:val="0"/>
              <w:marBottom w:val="0"/>
              <w:divBdr>
                <w:top w:val="none" w:sz="0" w:space="0" w:color="auto"/>
                <w:left w:val="none" w:sz="0" w:space="0" w:color="auto"/>
                <w:bottom w:val="none" w:sz="0" w:space="0" w:color="auto"/>
                <w:right w:val="none" w:sz="0" w:space="0" w:color="auto"/>
              </w:divBdr>
              <w:divsChild>
                <w:div w:id="173442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04822">
      <w:bodyDiv w:val="1"/>
      <w:marLeft w:val="0"/>
      <w:marRight w:val="0"/>
      <w:marTop w:val="0"/>
      <w:marBottom w:val="0"/>
      <w:divBdr>
        <w:top w:val="none" w:sz="0" w:space="0" w:color="auto"/>
        <w:left w:val="none" w:sz="0" w:space="0" w:color="auto"/>
        <w:bottom w:val="none" w:sz="0" w:space="0" w:color="auto"/>
        <w:right w:val="none" w:sz="0" w:space="0" w:color="auto"/>
      </w:divBdr>
    </w:div>
    <w:div w:id="1446658606">
      <w:bodyDiv w:val="1"/>
      <w:marLeft w:val="0"/>
      <w:marRight w:val="0"/>
      <w:marTop w:val="0"/>
      <w:marBottom w:val="0"/>
      <w:divBdr>
        <w:top w:val="none" w:sz="0" w:space="0" w:color="auto"/>
        <w:left w:val="none" w:sz="0" w:space="0" w:color="auto"/>
        <w:bottom w:val="none" w:sz="0" w:space="0" w:color="auto"/>
        <w:right w:val="none" w:sz="0" w:space="0" w:color="auto"/>
      </w:divBdr>
      <w:divsChild>
        <w:div w:id="1453288538">
          <w:marLeft w:val="0"/>
          <w:marRight w:val="0"/>
          <w:marTop w:val="150"/>
          <w:marBottom w:val="150"/>
          <w:divBdr>
            <w:top w:val="none" w:sz="0" w:space="0" w:color="auto"/>
            <w:left w:val="none" w:sz="0" w:space="0" w:color="auto"/>
            <w:bottom w:val="none" w:sz="0" w:space="0" w:color="auto"/>
            <w:right w:val="none" w:sz="0" w:space="0" w:color="auto"/>
          </w:divBdr>
          <w:divsChild>
            <w:div w:id="1638484365">
              <w:marLeft w:val="0"/>
              <w:marRight w:val="0"/>
              <w:marTop w:val="0"/>
              <w:marBottom w:val="0"/>
              <w:divBdr>
                <w:top w:val="none" w:sz="0" w:space="0" w:color="auto"/>
                <w:left w:val="none" w:sz="0" w:space="0" w:color="auto"/>
                <w:bottom w:val="none" w:sz="0" w:space="0" w:color="auto"/>
                <w:right w:val="none" w:sz="0" w:space="0" w:color="auto"/>
              </w:divBdr>
              <w:divsChild>
                <w:div w:id="120575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934537">
      <w:bodyDiv w:val="1"/>
      <w:marLeft w:val="0"/>
      <w:marRight w:val="0"/>
      <w:marTop w:val="0"/>
      <w:marBottom w:val="0"/>
      <w:divBdr>
        <w:top w:val="none" w:sz="0" w:space="0" w:color="auto"/>
        <w:left w:val="none" w:sz="0" w:space="0" w:color="auto"/>
        <w:bottom w:val="none" w:sz="0" w:space="0" w:color="auto"/>
        <w:right w:val="none" w:sz="0" w:space="0" w:color="auto"/>
      </w:divBdr>
      <w:divsChild>
        <w:div w:id="123156039">
          <w:marLeft w:val="0"/>
          <w:marRight w:val="0"/>
          <w:marTop w:val="150"/>
          <w:marBottom w:val="150"/>
          <w:divBdr>
            <w:top w:val="none" w:sz="0" w:space="0" w:color="auto"/>
            <w:left w:val="none" w:sz="0" w:space="0" w:color="auto"/>
            <w:bottom w:val="none" w:sz="0" w:space="0" w:color="auto"/>
            <w:right w:val="none" w:sz="0" w:space="0" w:color="auto"/>
          </w:divBdr>
          <w:divsChild>
            <w:div w:id="795177221">
              <w:marLeft w:val="0"/>
              <w:marRight w:val="0"/>
              <w:marTop w:val="0"/>
              <w:marBottom w:val="0"/>
              <w:divBdr>
                <w:top w:val="none" w:sz="0" w:space="0" w:color="auto"/>
                <w:left w:val="none" w:sz="0" w:space="0" w:color="auto"/>
                <w:bottom w:val="none" w:sz="0" w:space="0" w:color="auto"/>
                <w:right w:val="none" w:sz="0" w:space="0" w:color="auto"/>
              </w:divBdr>
              <w:divsChild>
                <w:div w:id="5212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092316">
      <w:bodyDiv w:val="1"/>
      <w:marLeft w:val="0"/>
      <w:marRight w:val="0"/>
      <w:marTop w:val="0"/>
      <w:marBottom w:val="0"/>
      <w:divBdr>
        <w:top w:val="none" w:sz="0" w:space="0" w:color="auto"/>
        <w:left w:val="none" w:sz="0" w:space="0" w:color="auto"/>
        <w:bottom w:val="none" w:sz="0" w:space="0" w:color="auto"/>
        <w:right w:val="none" w:sz="0" w:space="0" w:color="auto"/>
      </w:divBdr>
      <w:divsChild>
        <w:div w:id="513038345">
          <w:marLeft w:val="0"/>
          <w:marRight w:val="0"/>
          <w:marTop w:val="150"/>
          <w:marBottom w:val="150"/>
          <w:divBdr>
            <w:top w:val="none" w:sz="0" w:space="0" w:color="auto"/>
            <w:left w:val="none" w:sz="0" w:space="0" w:color="auto"/>
            <w:bottom w:val="none" w:sz="0" w:space="0" w:color="auto"/>
            <w:right w:val="none" w:sz="0" w:space="0" w:color="auto"/>
          </w:divBdr>
          <w:divsChild>
            <w:div w:id="540095706">
              <w:marLeft w:val="3750"/>
              <w:marRight w:val="3750"/>
              <w:marTop w:val="0"/>
              <w:marBottom w:val="0"/>
              <w:divBdr>
                <w:top w:val="none" w:sz="0" w:space="0" w:color="auto"/>
                <w:left w:val="none" w:sz="0" w:space="0" w:color="auto"/>
                <w:bottom w:val="none" w:sz="0" w:space="0" w:color="auto"/>
                <w:right w:val="none" w:sz="0" w:space="0" w:color="auto"/>
              </w:divBdr>
              <w:divsChild>
                <w:div w:id="152667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983159">
      <w:bodyDiv w:val="1"/>
      <w:marLeft w:val="0"/>
      <w:marRight w:val="0"/>
      <w:marTop w:val="0"/>
      <w:marBottom w:val="0"/>
      <w:divBdr>
        <w:top w:val="none" w:sz="0" w:space="0" w:color="auto"/>
        <w:left w:val="none" w:sz="0" w:space="0" w:color="auto"/>
        <w:bottom w:val="none" w:sz="0" w:space="0" w:color="auto"/>
        <w:right w:val="none" w:sz="0" w:space="0" w:color="auto"/>
      </w:divBdr>
      <w:divsChild>
        <w:div w:id="831528975">
          <w:marLeft w:val="0"/>
          <w:marRight w:val="0"/>
          <w:marTop w:val="150"/>
          <w:marBottom w:val="150"/>
          <w:divBdr>
            <w:top w:val="none" w:sz="0" w:space="0" w:color="auto"/>
            <w:left w:val="none" w:sz="0" w:space="0" w:color="auto"/>
            <w:bottom w:val="none" w:sz="0" w:space="0" w:color="auto"/>
            <w:right w:val="none" w:sz="0" w:space="0" w:color="auto"/>
          </w:divBdr>
          <w:divsChild>
            <w:div w:id="591469551">
              <w:marLeft w:val="0"/>
              <w:marRight w:val="0"/>
              <w:marTop w:val="0"/>
              <w:marBottom w:val="0"/>
              <w:divBdr>
                <w:top w:val="none" w:sz="0" w:space="0" w:color="auto"/>
                <w:left w:val="none" w:sz="0" w:space="0" w:color="auto"/>
                <w:bottom w:val="none" w:sz="0" w:space="0" w:color="auto"/>
                <w:right w:val="none" w:sz="0" w:space="0" w:color="auto"/>
              </w:divBdr>
              <w:divsChild>
                <w:div w:id="108056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rsockanc59@rkn.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kn@rkn59.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2505</Words>
  <Characters>14281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Шардакова</dc:creator>
  <cp:lastModifiedBy>Вероника Трапезникова</cp:lastModifiedBy>
  <cp:revision>2</cp:revision>
  <cp:lastPrinted>2017-09-08T06:39:00Z</cp:lastPrinted>
  <dcterms:created xsi:type="dcterms:W3CDTF">2021-09-20T06:30:00Z</dcterms:created>
  <dcterms:modified xsi:type="dcterms:W3CDTF">2021-09-20T06:54:00Z</dcterms:modified>
</cp:coreProperties>
</file>